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7C1" w:rsidRDefault="002327C1" w:rsidP="008465EA">
      <w:pPr>
        <w:jc w:val="center"/>
        <w:rPr>
          <w:rFonts w:ascii="ふみゴシック" w:eastAsia="ふみゴシック"/>
          <w:sz w:val="40"/>
          <w:szCs w:val="40"/>
        </w:rPr>
      </w:pPr>
      <w:r>
        <w:rPr>
          <w:rFonts w:ascii="ふみゴシック" w:eastAsia="ふみゴシック" w:hint="eastAsia"/>
          <w:sz w:val="40"/>
          <w:szCs w:val="40"/>
        </w:rPr>
        <w:t>【２０１１年マニフェストの進捗状況】</w:t>
      </w:r>
    </w:p>
    <w:tbl>
      <w:tblPr>
        <w:tblStyle w:val="a3"/>
        <w:tblW w:w="14601" w:type="dxa"/>
        <w:tblInd w:w="108" w:type="dxa"/>
        <w:tblLook w:val="04A0" w:firstRow="1" w:lastRow="0" w:firstColumn="1" w:lastColumn="0" w:noHBand="0" w:noVBand="1"/>
      </w:tblPr>
      <w:tblGrid>
        <w:gridCol w:w="3686"/>
        <w:gridCol w:w="7230"/>
        <w:gridCol w:w="3685"/>
      </w:tblGrid>
      <w:tr w:rsidR="002327C1" w:rsidTr="00114BD9">
        <w:trPr>
          <w:trHeight w:val="700"/>
        </w:trPr>
        <w:tc>
          <w:tcPr>
            <w:tcW w:w="14601" w:type="dxa"/>
            <w:gridSpan w:val="3"/>
          </w:tcPr>
          <w:p w:rsidR="002327C1" w:rsidRPr="00A610A5" w:rsidRDefault="002327C1" w:rsidP="006569B7">
            <w:pPr>
              <w:rPr>
                <w:rFonts w:ascii="ふみゴシック" w:eastAsia="ふみゴシック"/>
                <w:color w:val="FF33CC"/>
                <w:sz w:val="24"/>
                <w:szCs w:val="24"/>
              </w:rPr>
            </w:pPr>
            <w:r>
              <w:rPr>
                <w:rFonts w:ascii="ふみゴシック" w:eastAsia="ふみゴシック" w:hint="eastAsia"/>
                <w:noProof/>
                <w:color w:val="FF33CC"/>
                <w:sz w:val="28"/>
                <w:szCs w:val="28"/>
              </w:rPr>
              <mc:AlternateContent>
                <mc:Choice Requires="wps">
                  <w:drawing>
                    <wp:anchor distT="0" distB="0" distL="114300" distR="114300" simplePos="0" relativeHeight="251659264" behindDoc="0" locked="0" layoutInCell="1" allowOverlap="1" wp14:anchorId="5236D3A3" wp14:editId="1C61FF97">
                      <wp:simplePos x="0" y="0"/>
                      <wp:positionH relativeFrom="column">
                        <wp:posOffset>6350</wp:posOffset>
                      </wp:positionH>
                      <wp:positionV relativeFrom="paragraph">
                        <wp:posOffset>56515</wp:posOffset>
                      </wp:positionV>
                      <wp:extent cx="131445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314450" cy="314325"/>
                              </a:xfrm>
                              <a:prstGeom prst="rect">
                                <a:avLst/>
                              </a:prstGeom>
                              <a:solidFill>
                                <a:srgbClr val="FF33CC"/>
                              </a:solidFill>
                              <a:ln w="6350">
                                <a:solidFill>
                                  <a:prstClr val="black"/>
                                </a:solidFill>
                              </a:ln>
                              <a:effectLst/>
                            </wps:spPr>
                            <wps:txbx>
                              <w:txbxContent>
                                <w:p w:rsidR="002327C1" w:rsidRPr="007264CA" w:rsidRDefault="002327C1" w:rsidP="002327C1">
                                  <w:pPr>
                                    <w:rPr>
                                      <w:color w:val="FFFFFF" w:themeColor="background1"/>
                                      <w:sz w:val="24"/>
                                      <w:szCs w:val="24"/>
                                    </w:rPr>
                                  </w:pPr>
                                  <w:r w:rsidRPr="007264CA">
                                    <w:rPr>
                                      <w:rFonts w:ascii="ふみゴシック" w:eastAsia="ふみゴシック" w:hint="eastAsia"/>
                                      <w:color w:val="FFFFFF" w:themeColor="background1"/>
                                      <w:sz w:val="24"/>
                                      <w:szCs w:val="24"/>
                                    </w:rPr>
                                    <w:t>更なる行政改革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pt;margin-top:4.45pt;width:103.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" fillcolor="#f3c" strokeweight=".5pt">
                      <v:textbox>
                        <w:txbxContent>
                          <w:p w:rsidR="002327C1" w:rsidRPr="007264CA" w:rsidRDefault="002327C1" w:rsidP="002327C1">
                            <w:pPr>
                              <w:rPr>
                                <w:color w:val="FFFFFF" w:themeColor="background1"/>
                                <w:sz w:val="24"/>
                                <w:szCs w:val="24"/>
                              </w:rPr>
                            </w:pPr>
                            <w:r w:rsidRPr="007264CA">
                              <w:rPr>
                                <w:rFonts w:ascii="ふみゴシック" w:eastAsia="ふみゴシック" w:hint="eastAsia"/>
                                <w:color w:val="FFFFFF" w:themeColor="background1"/>
                                <w:sz w:val="24"/>
                                <w:szCs w:val="24"/>
                              </w:rPr>
                              <w:t>更なる行政改革</w:t>
                            </w:r>
                          </w:p>
                        </w:txbxContent>
                      </v:textbox>
                    </v:shape>
                  </w:pict>
                </mc:Fallback>
              </mc:AlternateContent>
            </w:r>
            <w:r>
              <w:rPr>
                <w:rFonts w:ascii="ふみゴシック" w:eastAsia="ふみゴシック" w:hint="eastAsia"/>
                <w:color w:val="FF33CC"/>
                <w:sz w:val="24"/>
                <w:szCs w:val="24"/>
              </w:rPr>
              <w:t xml:space="preserve">　　　　　　　　　　</w:t>
            </w:r>
            <w:r w:rsidRPr="00A610A5">
              <w:rPr>
                <w:rFonts w:ascii="ふみゴシック" w:eastAsia="ふみゴシック" w:hAnsiTheme="majorEastAsia" w:hint="eastAsia"/>
                <w:color w:val="FF33CC"/>
                <w:sz w:val="28"/>
                <w:szCs w:val="28"/>
              </w:rPr>
              <w:t>先ずは行政改革</w:t>
            </w:r>
          </w:p>
        </w:tc>
      </w:tr>
      <w:tr w:rsidR="002327C1" w:rsidTr="00114BD9">
        <w:tc>
          <w:tcPr>
            <w:tcW w:w="3686" w:type="dxa"/>
          </w:tcPr>
          <w:p w:rsidR="002327C1" w:rsidRPr="00EB6806" w:rsidRDefault="002327C1" w:rsidP="000E0621">
            <w:pPr>
              <w:jc w:val="center"/>
              <w:rPr>
                <w:rFonts w:asciiTheme="majorEastAsia" w:eastAsiaTheme="majorEastAsia" w:hAnsiTheme="majorEastAsia"/>
                <w:b/>
                <w:sz w:val="24"/>
                <w:szCs w:val="24"/>
              </w:rPr>
            </w:pPr>
            <w:r w:rsidRPr="00EB6806">
              <w:rPr>
                <w:rFonts w:asciiTheme="majorEastAsia" w:eastAsiaTheme="majorEastAsia" w:hAnsiTheme="majorEastAsia" w:hint="eastAsia"/>
                <w:b/>
                <w:sz w:val="24"/>
                <w:szCs w:val="24"/>
              </w:rPr>
              <w:t>マニフェスト項目</w:t>
            </w:r>
          </w:p>
        </w:tc>
        <w:tc>
          <w:tcPr>
            <w:tcW w:w="7230" w:type="dxa"/>
          </w:tcPr>
          <w:p w:rsidR="002327C1" w:rsidRPr="00EB6806" w:rsidRDefault="002327C1" w:rsidP="000E0621">
            <w:pPr>
              <w:jc w:val="center"/>
              <w:rPr>
                <w:b/>
                <w:sz w:val="24"/>
                <w:szCs w:val="24"/>
              </w:rPr>
            </w:pPr>
            <w:r w:rsidRPr="00EB6806">
              <w:rPr>
                <w:rFonts w:hint="eastAsia"/>
                <w:b/>
                <w:sz w:val="24"/>
                <w:szCs w:val="24"/>
              </w:rPr>
              <w:t>進捗状況</w:t>
            </w:r>
          </w:p>
        </w:tc>
        <w:tc>
          <w:tcPr>
            <w:tcW w:w="3685" w:type="dxa"/>
          </w:tcPr>
          <w:p w:rsidR="002327C1" w:rsidRPr="00EB6806" w:rsidRDefault="002327C1" w:rsidP="000E0621">
            <w:pPr>
              <w:jc w:val="center"/>
              <w:rPr>
                <w:b/>
                <w:sz w:val="24"/>
                <w:szCs w:val="24"/>
              </w:rPr>
            </w:pPr>
            <w:r w:rsidRPr="00EB6806">
              <w:rPr>
                <w:rFonts w:hint="eastAsia"/>
                <w:b/>
                <w:sz w:val="24"/>
                <w:szCs w:val="24"/>
              </w:rPr>
              <w:t>今後の課題</w:t>
            </w:r>
          </w:p>
        </w:tc>
      </w:tr>
      <w:tr w:rsidR="002327C1" w:rsidTr="00114BD9">
        <w:tc>
          <w:tcPr>
            <w:tcW w:w="3686" w:type="dxa"/>
          </w:tcPr>
          <w:p w:rsidR="002327C1" w:rsidRPr="00542A7B" w:rsidRDefault="002327C1" w:rsidP="00542A7B">
            <w:pPr>
              <w:pStyle w:val="a4"/>
              <w:numPr>
                <w:ilvl w:val="0"/>
                <w:numId w:val="4"/>
              </w:numPr>
              <w:ind w:leftChars="0"/>
              <w:rPr>
                <w:rFonts w:asciiTheme="majorEastAsia" w:eastAsiaTheme="majorEastAsia" w:hAnsiTheme="majorEastAsia"/>
                <w:b/>
                <w:sz w:val="24"/>
                <w:szCs w:val="24"/>
              </w:rPr>
            </w:pPr>
            <w:r w:rsidRPr="00542A7B">
              <w:rPr>
                <w:rFonts w:asciiTheme="majorEastAsia" w:eastAsiaTheme="majorEastAsia" w:hAnsiTheme="majorEastAsia" w:hint="eastAsia"/>
                <w:b/>
                <w:sz w:val="24"/>
                <w:szCs w:val="24"/>
              </w:rPr>
              <w:t>議員・職員の人件費削減</w:t>
            </w:r>
          </w:p>
          <w:p w:rsidR="00542A7B" w:rsidRPr="00542A7B" w:rsidRDefault="00542A7B" w:rsidP="00542A7B">
            <w:pPr>
              <w:pStyle w:val="a4"/>
              <w:ind w:leftChars="0" w:left="390"/>
              <w:rPr>
                <w:sz w:val="24"/>
                <w:szCs w:val="24"/>
              </w:rPr>
            </w:pPr>
            <w:r>
              <w:rPr>
                <w:rFonts w:hint="eastAsia"/>
                <w:sz w:val="24"/>
                <w:szCs w:val="24"/>
              </w:rPr>
              <w:t>国の削減率に準じた削減を提案</w:t>
            </w:r>
            <w:r w:rsidR="00C81585">
              <w:rPr>
                <w:rFonts w:hint="eastAsia"/>
                <w:sz w:val="24"/>
                <w:szCs w:val="24"/>
              </w:rPr>
              <w:t>する</w:t>
            </w:r>
          </w:p>
        </w:tc>
        <w:tc>
          <w:tcPr>
            <w:tcW w:w="7230" w:type="dxa"/>
          </w:tcPr>
          <w:p w:rsidR="00131C6B" w:rsidRPr="00131C6B" w:rsidRDefault="00131C6B" w:rsidP="006569B7">
            <w:pPr>
              <w:widowControl/>
              <w:jc w:val="left"/>
              <w:rPr>
                <w:rFonts w:ascii="ＭＳ Ｐゴシック" w:eastAsia="ＭＳ Ｐゴシック" w:hAnsi="ＭＳ Ｐゴシック" w:cs="ＭＳ Ｐゴシック"/>
                <w:b/>
                <w:color w:val="000000"/>
                <w:kern w:val="0"/>
                <w:sz w:val="24"/>
                <w:szCs w:val="24"/>
              </w:rPr>
            </w:pPr>
            <w:r w:rsidRPr="00131C6B">
              <w:rPr>
                <w:rFonts w:ascii="ＭＳ Ｐゴシック" w:eastAsia="ＭＳ Ｐゴシック" w:hAnsi="ＭＳ Ｐゴシック" w:cs="ＭＳ Ｐゴシック" w:hint="eastAsia"/>
                <w:b/>
                <w:color w:val="000000"/>
                <w:kern w:val="0"/>
                <w:sz w:val="24"/>
                <w:szCs w:val="24"/>
              </w:rPr>
              <w:t>＜職員の人件費削減＞</w:t>
            </w:r>
          </w:p>
          <w:p w:rsidR="002327C1" w:rsidRPr="00114BD9" w:rsidRDefault="00667F3A" w:rsidP="00114BD9">
            <w:pPr>
              <w:widowControl/>
              <w:ind w:left="240" w:hangingChars="100" w:hanging="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w:t>
            </w:r>
            <w:r w:rsidR="002327C1">
              <w:rPr>
                <w:rFonts w:ascii="ＭＳ Ｐゴシック" w:eastAsia="ＭＳ Ｐゴシック" w:hAnsi="ＭＳ Ｐゴシック" w:cs="ＭＳ Ｐゴシック" w:hint="eastAsia"/>
                <w:color w:val="000000"/>
                <w:kern w:val="0"/>
                <w:sz w:val="24"/>
                <w:szCs w:val="24"/>
              </w:rPr>
              <w:t>人件費は職員数と給与水準によって</w:t>
            </w:r>
            <w:r w:rsidR="009926C0">
              <w:rPr>
                <w:rFonts w:ascii="ＭＳ Ｐゴシック" w:eastAsia="ＭＳ Ｐゴシック" w:hAnsi="ＭＳ Ｐゴシック" w:cs="ＭＳ Ｐゴシック" w:hint="eastAsia"/>
                <w:color w:val="000000"/>
                <w:kern w:val="0"/>
                <w:sz w:val="24"/>
                <w:szCs w:val="24"/>
              </w:rPr>
              <w:t>決</w:t>
            </w:r>
            <w:r w:rsidR="00736A9D">
              <w:rPr>
                <w:rFonts w:ascii="ＭＳ Ｐゴシック" w:eastAsia="ＭＳ Ｐゴシック" w:hAnsi="ＭＳ Ｐゴシック" w:cs="ＭＳ Ｐゴシック" w:hint="eastAsia"/>
                <w:color w:val="000000"/>
                <w:kern w:val="0"/>
                <w:sz w:val="24"/>
                <w:szCs w:val="24"/>
              </w:rPr>
              <w:t>まるため、</w:t>
            </w:r>
            <w:r w:rsidR="002327C1">
              <w:rPr>
                <w:rFonts w:ascii="ＭＳ Ｐゴシック" w:eastAsia="ＭＳ Ｐゴシック" w:hAnsi="ＭＳ Ｐゴシック" w:cs="ＭＳ Ｐゴシック" w:hint="eastAsia"/>
                <w:kern w:val="0"/>
                <w:sz w:val="24"/>
                <w:szCs w:val="24"/>
              </w:rPr>
              <w:t>平成</w:t>
            </w:r>
            <w:r w:rsidR="002327C1" w:rsidRPr="00383ED2">
              <w:rPr>
                <w:rFonts w:ascii="ＭＳ Ｐゴシック" w:eastAsia="ＭＳ Ｐゴシック" w:hAnsi="ＭＳ Ｐゴシック" w:cs="ＭＳ Ｐゴシック" w:hint="eastAsia"/>
                <w:kern w:val="0"/>
                <w:sz w:val="24"/>
                <w:szCs w:val="24"/>
              </w:rPr>
              <w:t>２４年１２</w:t>
            </w:r>
            <w:r w:rsidR="002327C1">
              <w:rPr>
                <w:rFonts w:ascii="ＭＳ Ｐゴシック" w:eastAsia="ＭＳ Ｐゴシック" w:hAnsi="ＭＳ Ｐゴシック" w:cs="ＭＳ Ｐゴシック" w:hint="eastAsia"/>
                <w:kern w:val="0"/>
                <w:sz w:val="24"/>
                <w:szCs w:val="24"/>
              </w:rPr>
              <w:t>月</w:t>
            </w:r>
            <w:r w:rsidR="002327C1" w:rsidRPr="00383ED2">
              <w:rPr>
                <w:rFonts w:ascii="ＭＳ Ｐゴシック" w:eastAsia="ＭＳ Ｐゴシック" w:hAnsi="ＭＳ Ｐゴシック" w:cs="ＭＳ Ｐゴシック" w:hint="eastAsia"/>
                <w:kern w:val="0"/>
                <w:sz w:val="24"/>
                <w:szCs w:val="24"/>
              </w:rPr>
              <w:t>議会</w:t>
            </w:r>
            <w:r w:rsidR="00A524DE">
              <w:rPr>
                <w:rFonts w:ascii="ＭＳ Ｐゴシック" w:eastAsia="ＭＳ Ｐゴシック" w:hAnsi="ＭＳ Ｐゴシック" w:cs="ＭＳ Ｐゴシック" w:hint="eastAsia"/>
                <w:kern w:val="0"/>
                <w:sz w:val="24"/>
                <w:szCs w:val="24"/>
              </w:rPr>
              <w:t>一般質問に於いて</w:t>
            </w:r>
            <w:r w:rsidR="00A524DE" w:rsidRPr="00131C6B">
              <w:rPr>
                <w:rFonts w:ascii="ＭＳ Ｐゴシック" w:eastAsia="ＭＳ Ｐゴシック" w:hAnsi="ＭＳ Ｐゴシック" w:cs="ＭＳ Ｐゴシック" w:hint="eastAsia"/>
                <w:kern w:val="0"/>
                <w:sz w:val="24"/>
                <w:szCs w:val="24"/>
              </w:rPr>
              <w:t>、職員数削減の</w:t>
            </w:r>
            <w:r w:rsidR="00F200DB" w:rsidRPr="00131C6B">
              <w:rPr>
                <w:rFonts w:ascii="ＭＳ Ｐゴシック" w:eastAsia="ＭＳ Ｐゴシック" w:hAnsi="ＭＳ Ｐゴシック" w:cs="ＭＳ Ｐゴシック" w:hint="eastAsia"/>
                <w:kern w:val="0"/>
                <w:sz w:val="24"/>
                <w:szCs w:val="24"/>
              </w:rPr>
              <w:t>観点</w:t>
            </w:r>
            <w:r w:rsidR="00131C6B" w:rsidRPr="00131C6B">
              <w:rPr>
                <w:rFonts w:ascii="ＭＳ Ｐゴシック" w:eastAsia="ＭＳ Ｐゴシック" w:hAnsi="ＭＳ Ｐゴシック" w:cs="ＭＳ Ｐゴシック" w:hint="eastAsia"/>
                <w:kern w:val="0"/>
                <w:sz w:val="24"/>
                <w:szCs w:val="24"/>
              </w:rPr>
              <w:t>と給与水準を下げる観点で</w:t>
            </w:r>
            <w:r w:rsidR="00736A9D" w:rsidRPr="00131C6B">
              <w:rPr>
                <w:rFonts w:ascii="ＭＳ Ｐゴシック" w:eastAsia="ＭＳ Ｐゴシック" w:hAnsi="ＭＳ Ｐゴシック" w:cs="ＭＳ Ｐゴシック" w:hint="eastAsia"/>
                <w:kern w:val="0"/>
                <w:sz w:val="24"/>
                <w:szCs w:val="24"/>
              </w:rPr>
              <w:t>質問し</w:t>
            </w:r>
            <w:r w:rsidRPr="00131C6B">
              <w:rPr>
                <w:rFonts w:ascii="ＭＳ Ｐゴシック" w:eastAsia="ＭＳ Ｐゴシック" w:hAnsi="ＭＳ Ｐゴシック" w:cs="ＭＳ Ｐゴシック" w:hint="eastAsia"/>
                <w:kern w:val="0"/>
                <w:sz w:val="24"/>
                <w:szCs w:val="24"/>
              </w:rPr>
              <w:t>下記の答弁を得た。</w:t>
            </w:r>
          </w:p>
          <w:p w:rsidR="00131C6B" w:rsidRPr="00131C6B" w:rsidRDefault="00131C6B" w:rsidP="00131C6B">
            <w:pPr>
              <w:widowControl/>
              <w:jc w:val="left"/>
              <w:rPr>
                <w:rFonts w:ascii="ＭＳ Ｐゴシック" w:eastAsia="ＭＳ Ｐゴシック" w:hAnsi="ＭＳ Ｐゴシック" w:cs="ＭＳ Ｐゴシック"/>
                <w:b/>
                <w:kern w:val="0"/>
                <w:sz w:val="24"/>
                <w:szCs w:val="24"/>
                <w:u w:val="single"/>
              </w:rPr>
            </w:pPr>
            <w:r>
              <w:rPr>
                <w:rFonts w:ascii="ＭＳ Ｐゴシック" w:eastAsia="ＭＳ Ｐゴシック" w:hAnsi="ＭＳ Ｐゴシック" w:cs="ＭＳ Ｐゴシック" w:hint="eastAsia"/>
                <w:b/>
                <w:kern w:val="0"/>
                <w:sz w:val="24"/>
                <w:szCs w:val="24"/>
                <w:u w:val="single"/>
              </w:rPr>
              <w:t>職員数削減の観点</w:t>
            </w:r>
          </w:p>
          <w:p w:rsidR="002327C1" w:rsidRDefault="00667F3A" w:rsidP="00667F3A">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Q1</w:t>
            </w:r>
            <w:r w:rsidR="002327C1" w:rsidRPr="00667F3A">
              <w:rPr>
                <w:rFonts w:ascii="ＭＳ Ｐゴシック" w:eastAsia="ＭＳ Ｐゴシック" w:hAnsi="ＭＳ Ｐゴシック" w:cs="ＭＳ Ｐゴシック" w:hint="eastAsia"/>
                <w:color w:val="000000"/>
                <w:kern w:val="0"/>
                <w:sz w:val="24"/>
                <w:szCs w:val="24"/>
              </w:rPr>
              <w:t>第四次定員管理適正化計画の進捗状況と課題</w:t>
            </w:r>
            <w:bookmarkStart w:id="0" w:name="3211856_4"/>
            <w:r w:rsidR="000E0621">
              <w:rPr>
                <w:rFonts w:ascii="ＭＳ Ｐゴシック" w:eastAsia="ＭＳ Ｐゴシック" w:hAnsi="ＭＳ Ｐゴシック" w:cs="ＭＳ Ｐゴシック" w:hint="eastAsia"/>
                <w:color w:val="000000"/>
                <w:kern w:val="0"/>
                <w:sz w:val="24"/>
                <w:szCs w:val="24"/>
              </w:rPr>
              <w:t>は？</w:t>
            </w:r>
          </w:p>
          <w:p w:rsidR="00131C6B" w:rsidRPr="00667F3A" w:rsidRDefault="00131C6B" w:rsidP="00114BD9">
            <w:pPr>
              <w:widowControl/>
              <w:ind w:left="240" w:hangingChars="100" w:hanging="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A1</w:t>
            </w:r>
            <w:r w:rsidRPr="00667F3A">
              <w:rPr>
                <w:rFonts w:ascii="ＭＳ Ｐゴシック" w:eastAsia="ＭＳ Ｐゴシック" w:hAnsi="ＭＳ Ｐゴシック" w:cs="ＭＳ Ｐゴシック" w:hint="eastAsia"/>
                <w:color w:val="000000"/>
                <w:kern w:val="0"/>
                <w:sz w:val="24"/>
                <w:szCs w:val="24"/>
              </w:rPr>
              <w:t>平成２２年度まではおおむね計画どおり進捗、平成２３年度は、生活保護世帯の増、高齢化率の上昇により支援を要する高齢者の増など、福祉部門にかかわる業務量の増大に対応するための人員体制の強化や、業務量に応じた事務職を確保する必要があったことなどで</w:t>
            </w:r>
            <w:r>
              <w:rPr>
                <w:rFonts w:ascii="ＭＳ Ｐゴシック" w:eastAsia="ＭＳ Ｐゴシック" w:hAnsi="ＭＳ Ｐゴシック" w:cs="ＭＳ Ｐゴシック" w:hint="eastAsia"/>
                <w:color w:val="000000"/>
                <w:kern w:val="0"/>
                <w:sz w:val="24"/>
                <w:szCs w:val="24"/>
              </w:rPr>
              <w:t>計画を１年延長した</w:t>
            </w:r>
            <w:r w:rsidRPr="00667F3A">
              <w:rPr>
                <w:rFonts w:ascii="ＭＳ Ｐゴシック" w:eastAsia="ＭＳ Ｐゴシック" w:hAnsi="ＭＳ Ｐゴシック" w:cs="ＭＳ Ｐゴシック" w:hint="eastAsia"/>
                <w:color w:val="000000"/>
                <w:kern w:val="0"/>
                <w:sz w:val="24"/>
                <w:szCs w:val="24"/>
              </w:rPr>
              <w:t>。</w:t>
            </w:r>
          </w:p>
          <w:p w:rsidR="000E0621" w:rsidRDefault="00667F3A" w:rsidP="00667F3A">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Q2</w:t>
            </w:r>
            <w:r w:rsidR="002327C1" w:rsidRPr="00667F3A">
              <w:rPr>
                <w:rFonts w:ascii="ＭＳ Ｐゴシック" w:eastAsia="ＭＳ Ｐゴシック" w:hAnsi="ＭＳ Ｐゴシック" w:cs="ＭＳ Ｐゴシック" w:hint="eastAsia"/>
                <w:color w:val="000000"/>
                <w:kern w:val="0"/>
                <w:sz w:val="24"/>
                <w:szCs w:val="24"/>
              </w:rPr>
              <w:t>第五次定員管理適正化計画の策定方針</w:t>
            </w:r>
            <w:bookmarkStart w:id="1" w:name="3211856_5"/>
            <w:bookmarkStart w:id="2" w:name="3211856_6"/>
            <w:bookmarkStart w:id="3" w:name="L00000168_00000696"/>
            <w:bookmarkEnd w:id="0"/>
            <w:bookmarkEnd w:id="1"/>
            <w:bookmarkEnd w:id="2"/>
            <w:bookmarkEnd w:id="3"/>
            <w:r w:rsidR="000E0621">
              <w:rPr>
                <w:rFonts w:ascii="ＭＳ Ｐゴシック" w:eastAsia="ＭＳ Ｐゴシック" w:hAnsi="ＭＳ Ｐゴシック" w:cs="ＭＳ Ｐゴシック" w:hint="eastAsia"/>
                <w:color w:val="000000"/>
                <w:kern w:val="0"/>
                <w:sz w:val="24"/>
                <w:szCs w:val="24"/>
              </w:rPr>
              <w:t>は？</w:t>
            </w:r>
          </w:p>
          <w:p w:rsidR="00131C6B" w:rsidRDefault="00131C6B" w:rsidP="00FD78A4">
            <w:pPr>
              <w:widowControl/>
              <w:ind w:left="240" w:hangingChars="100" w:hanging="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A2事務事業の見直しなど行政のスリム化</w:t>
            </w:r>
            <w:r w:rsidRPr="00667F3A">
              <w:rPr>
                <w:rFonts w:ascii="ＭＳ Ｐゴシック" w:eastAsia="ＭＳ Ｐゴシック" w:hAnsi="ＭＳ Ｐゴシック" w:cs="ＭＳ Ｐゴシック" w:hint="eastAsia"/>
                <w:color w:val="000000"/>
                <w:kern w:val="0"/>
                <w:sz w:val="24"/>
                <w:szCs w:val="24"/>
              </w:rPr>
              <w:t>とともに、少数精鋭を基本に少子高齢化を</w:t>
            </w:r>
            <w:r w:rsidR="009926C0">
              <w:rPr>
                <w:rFonts w:ascii="ＭＳ Ｐゴシック" w:eastAsia="ＭＳ Ｐゴシック" w:hAnsi="ＭＳ Ｐゴシック" w:cs="ＭＳ Ｐゴシック" w:hint="eastAsia"/>
                <w:color w:val="000000"/>
                <w:kern w:val="0"/>
                <w:sz w:val="24"/>
                <w:szCs w:val="24"/>
              </w:rPr>
              <w:t>はじめとするさ</w:t>
            </w:r>
            <w:r>
              <w:rPr>
                <w:rFonts w:ascii="ＭＳ Ｐゴシック" w:eastAsia="ＭＳ Ｐゴシック" w:hAnsi="ＭＳ Ｐゴシック" w:cs="ＭＳ Ｐゴシック" w:hint="eastAsia"/>
                <w:color w:val="000000"/>
                <w:kern w:val="0"/>
                <w:sz w:val="24"/>
                <w:szCs w:val="24"/>
              </w:rPr>
              <w:t>まざまな課題にも適切に対応できる執行体制の確立を目指していく。しかし、東日本大震災による液状化被害に対応する</w:t>
            </w:r>
            <w:r w:rsidRPr="00667F3A">
              <w:rPr>
                <w:rFonts w:ascii="ＭＳ Ｐゴシック" w:eastAsia="ＭＳ Ｐゴシック" w:hAnsi="ＭＳ Ｐゴシック" w:cs="ＭＳ Ｐゴシック" w:hint="eastAsia"/>
                <w:color w:val="000000"/>
                <w:kern w:val="0"/>
                <w:sz w:val="24"/>
                <w:szCs w:val="24"/>
              </w:rPr>
              <w:t>復興対策室や、福島原発事故に対応</w:t>
            </w:r>
            <w:r>
              <w:rPr>
                <w:rFonts w:ascii="ＭＳ Ｐゴシック" w:eastAsia="ＭＳ Ｐゴシック" w:hAnsi="ＭＳ Ｐゴシック" w:cs="ＭＳ Ｐゴシック" w:hint="eastAsia"/>
                <w:color w:val="000000"/>
                <w:kern w:val="0"/>
                <w:sz w:val="24"/>
                <w:szCs w:val="24"/>
              </w:rPr>
              <w:t>する</w:t>
            </w:r>
            <w:r w:rsidRPr="00667F3A">
              <w:rPr>
                <w:rFonts w:ascii="ＭＳ Ｐゴシック" w:eastAsia="ＭＳ Ｐゴシック" w:hAnsi="ＭＳ Ｐゴシック" w:cs="ＭＳ Ｐゴシック" w:hint="eastAsia"/>
                <w:color w:val="000000"/>
                <w:kern w:val="0"/>
                <w:sz w:val="24"/>
                <w:szCs w:val="24"/>
              </w:rPr>
              <w:t>放射能対策室など市民の安全と安心の確保や、少子高齢社会</w:t>
            </w:r>
            <w:r>
              <w:rPr>
                <w:rFonts w:ascii="ＭＳ Ｐゴシック" w:eastAsia="ＭＳ Ｐゴシック" w:hAnsi="ＭＳ Ｐゴシック" w:cs="ＭＳ Ｐゴシック" w:hint="eastAsia"/>
                <w:color w:val="000000"/>
                <w:kern w:val="0"/>
                <w:sz w:val="24"/>
                <w:szCs w:val="24"/>
              </w:rPr>
              <w:t>への対応などに係る人員の増要因も考慮していく必要がある</w:t>
            </w:r>
            <w:r w:rsidRPr="00667F3A">
              <w:rPr>
                <w:rFonts w:ascii="ＭＳ Ｐゴシック" w:eastAsia="ＭＳ Ｐゴシック" w:hAnsi="ＭＳ Ｐゴシック" w:cs="ＭＳ Ｐゴシック" w:hint="eastAsia"/>
                <w:color w:val="000000"/>
                <w:kern w:val="0"/>
                <w:sz w:val="24"/>
                <w:szCs w:val="24"/>
              </w:rPr>
              <w:t>。</w:t>
            </w:r>
          </w:p>
          <w:p w:rsidR="00131C6B" w:rsidRPr="00131C6B" w:rsidRDefault="00131C6B" w:rsidP="00131C6B">
            <w:pPr>
              <w:widowControl/>
              <w:ind w:left="241" w:hangingChars="100" w:hanging="241"/>
              <w:jc w:val="left"/>
              <w:rPr>
                <w:rFonts w:ascii="ＭＳ Ｐゴシック" w:eastAsia="ＭＳ Ｐゴシック" w:hAnsi="ＭＳ Ｐゴシック" w:cs="ＭＳ Ｐゴシック"/>
                <w:b/>
                <w:color w:val="000000"/>
                <w:kern w:val="0"/>
                <w:sz w:val="24"/>
                <w:szCs w:val="24"/>
              </w:rPr>
            </w:pPr>
            <w:r w:rsidRPr="000449FF">
              <w:rPr>
                <w:rFonts w:ascii="ＭＳ Ｐゴシック" w:eastAsia="ＭＳ Ｐゴシック" w:hAnsi="ＭＳ Ｐゴシック" w:cs="ＭＳ Ｐゴシック" w:hint="eastAsia"/>
                <w:b/>
                <w:color w:val="000000"/>
                <w:kern w:val="0"/>
                <w:sz w:val="24"/>
                <w:szCs w:val="24"/>
              </w:rPr>
              <w:t>※現在、第</w:t>
            </w:r>
            <w:r w:rsidR="006C4274">
              <w:rPr>
                <w:rFonts w:ascii="ＭＳ Ｐゴシック" w:eastAsia="ＭＳ Ｐゴシック" w:hAnsi="ＭＳ Ｐゴシック" w:cs="ＭＳ Ｐゴシック" w:hint="eastAsia"/>
                <w:b/>
                <w:color w:val="000000"/>
                <w:kern w:val="0"/>
                <w:sz w:val="24"/>
                <w:szCs w:val="24"/>
              </w:rPr>
              <w:t>五</w:t>
            </w:r>
            <w:r w:rsidRPr="000449FF">
              <w:rPr>
                <w:rFonts w:ascii="ＭＳ Ｐゴシック" w:eastAsia="ＭＳ Ｐゴシック" w:hAnsi="ＭＳ Ｐゴシック" w:cs="ＭＳ Ｐゴシック" w:hint="eastAsia"/>
                <w:b/>
                <w:color w:val="000000"/>
                <w:kern w:val="0"/>
                <w:sz w:val="24"/>
                <w:szCs w:val="24"/>
              </w:rPr>
              <w:t>次定員管理適正化計画に基づき職員数の削減に取り組んでいる。</w:t>
            </w:r>
          </w:p>
          <w:p w:rsidR="002327C1" w:rsidRPr="00667F3A" w:rsidRDefault="00667F3A" w:rsidP="00131C6B">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bCs/>
                <w:kern w:val="0"/>
                <w:sz w:val="24"/>
                <w:szCs w:val="24"/>
              </w:rPr>
              <w:lastRenderedPageBreak/>
              <w:t>Q3</w:t>
            </w:r>
            <w:r w:rsidR="002327C1" w:rsidRPr="00667F3A">
              <w:rPr>
                <w:rFonts w:ascii="ＭＳ Ｐゴシック" w:eastAsia="ＭＳ Ｐゴシック" w:hAnsi="ＭＳ Ｐゴシック" w:cs="ＭＳ Ｐゴシック" w:hint="eastAsia"/>
                <w:bCs/>
                <w:kern w:val="0"/>
                <w:sz w:val="24"/>
                <w:szCs w:val="24"/>
              </w:rPr>
              <w:t>人件費</w:t>
            </w:r>
            <w:r w:rsidR="002327C1" w:rsidRPr="00667F3A">
              <w:rPr>
                <w:rFonts w:ascii="ＭＳ Ｐゴシック" w:eastAsia="ＭＳ Ｐゴシック" w:hAnsi="ＭＳ Ｐゴシック" w:cs="ＭＳ Ｐゴシック" w:hint="eastAsia"/>
                <w:color w:val="000000"/>
                <w:kern w:val="0"/>
                <w:sz w:val="24"/>
                <w:szCs w:val="24"/>
              </w:rPr>
              <w:t>削減に寄与すると思われるポスト削減</w:t>
            </w:r>
            <w:r w:rsidR="00AB26F7">
              <w:rPr>
                <w:rFonts w:ascii="ＭＳ Ｐゴシック" w:eastAsia="ＭＳ Ｐゴシック" w:hAnsi="ＭＳ Ｐゴシック" w:cs="ＭＳ Ｐゴシック" w:hint="eastAsia"/>
                <w:color w:val="000000"/>
                <w:kern w:val="0"/>
                <w:sz w:val="24"/>
                <w:szCs w:val="24"/>
              </w:rPr>
              <w:t>は？</w:t>
            </w:r>
          </w:p>
          <w:p w:rsidR="002327C1" w:rsidRDefault="00667F3A" w:rsidP="00667F3A">
            <w:pPr>
              <w:widowControl/>
              <w:ind w:left="360" w:hangingChars="150" w:hanging="36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A3</w:t>
            </w:r>
            <w:r w:rsidR="00A524DE">
              <w:rPr>
                <w:rFonts w:ascii="ＭＳ Ｐゴシック" w:eastAsia="ＭＳ Ｐゴシック" w:hAnsi="ＭＳ Ｐゴシック" w:cs="ＭＳ Ｐゴシック" w:hint="eastAsia"/>
                <w:color w:val="000000"/>
                <w:kern w:val="0"/>
                <w:sz w:val="24"/>
                <w:szCs w:val="24"/>
              </w:rPr>
              <w:t>職員のポストも含め、組織のスリム化に努めたいと考えている</w:t>
            </w:r>
            <w:r w:rsidR="002327C1" w:rsidRPr="00667F3A">
              <w:rPr>
                <w:rFonts w:ascii="ＭＳ Ｐゴシック" w:eastAsia="ＭＳ Ｐゴシック" w:hAnsi="ＭＳ Ｐゴシック" w:cs="ＭＳ Ｐゴシック" w:hint="eastAsia"/>
                <w:color w:val="000000"/>
                <w:kern w:val="0"/>
                <w:sz w:val="24"/>
                <w:szCs w:val="24"/>
              </w:rPr>
              <w:t>。</w:t>
            </w:r>
          </w:p>
          <w:p w:rsidR="000449FF" w:rsidRDefault="000449FF" w:rsidP="000449FF">
            <w:pPr>
              <w:widowControl/>
              <w:ind w:left="361" w:hangingChars="150" w:hanging="361"/>
              <w:jc w:val="left"/>
              <w:rPr>
                <w:rFonts w:ascii="ＭＳ Ｐゴシック" w:eastAsia="ＭＳ Ｐゴシック" w:hAnsi="ＭＳ Ｐゴシック" w:cs="ＭＳ Ｐゴシック"/>
                <w:b/>
                <w:color w:val="000000"/>
                <w:kern w:val="0"/>
                <w:sz w:val="24"/>
                <w:szCs w:val="24"/>
              </w:rPr>
            </w:pPr>
            <w:r>
              <w:rPr>
                <w:rFonts w:ascii="ＭＳ Ｐゴシック" w:eastAsia="ＭＳ Ｐゴシック" w:hAnsi="ＭＳ Ｐゴシック" w:cs="ＭＳ Ｐゴシック" w:hint="eastAsia"/>
                <w:b/>
                <w:color w:val="000000"/>
                <w:kern w:val="0"/>
                <w:sz w:val="24"/>
                <w:szCs w:val="24"/>
              </w:rPr>
              <w:t>※現在、ポストの削減も組織のスリム化も未達成。</w:t>
            </w:r>
          </w:p>
          <w:p w:rsidR="00131C6B" w:rsidRDefault="00131C6B" w:rsidP="000449FF">
            <w:pPr>
              <w:widowControl/>
              <w:ind w:left="361" w:hangingChars="150" w:hanging="361"/>
              <w:jc w:val="left"/>
              <w:rPr>
                <w:rFonts w:ascii="ＭＳ Ｐゴシック" w:eastAsia="ＭＳ Ｐゴシック" w:hAnsi="ＭＳ Ｐゴシック" w:cs="ＭＳ Ｐゴシック"/>
                <w:b/>
                <w:color w:val="000000"/>
                <w:kern w:val="0"/>
                <w:sz w:val="24"/>
                <w:szCs w:val="24"/>
              </w:rPr>
            </w:pPr>
          </w:p>
          <w:p w:rsidR="00F200DB" w:rsidRPr="00131C6B" w:rsidRDefault="00131C6B" w:rsidP="000449FF">
            <w:pPr>
              <w:widowControl/>
              <w:ind w:left="361" w:hangingChars="150" w:hanging="361"/>
              <w:jc w:val="left"/>
              <w:rPr>
                <w:rFonts w:ascii="ＭＳ Ｐゴシック" w:eastAsia="ＭＳ Ｐゴシック" w:hAnsi="ＭＳ Ｐゴシック" w:cs="ＭＳ Ｐゴシック"/>
                <w:b/>
                <w:color w:val="000000"/>
                <w:kern w:val="0"/>
                <w:sz w:val="24"/>
                <w:szCs w:val="24"/>
                <w:u w:val="single"/>
              </w:rPr>
            </w:pPr>
            <w:r w:rsidRPr="00131C6B">
              <w:rPr>
                <w:rFonts w:ascii="ＭＳ Ｐゴシック" w:eastAsia="ＭＳ Ｐゴシック" w:hAnsi="ＭＳ Ｐゴシック" w:cs="ＭＳ Ｐゴシック" w:hint="eastAsia"/>
                <w:b/>
                <w:kern w:val="0"/>
                <w:sz w:val="24"/>
                <w:szCs w:val="24"/>
                <w:u w:val="single"/>
              </w:rPr>
              <w:t>給与水準を下げる観点</w:t>
            </w:r>
          </w:p>
          <w:p w:rsidR="002327C1" w:rsidRDefault="00A524DE" w:rsidP="000449FF">
            <w:pPr>
              <w:widowControl/>
              <w:ind w:left="240" w:hangingChars="100" w:hanging="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w:t>
            </w:r>
            <w:r w:rsidR="002327C1" w:rsidRPr="008B17D9">
              <w:rPr>
                <w:rFonts w:ascii="ＭＳ Ｐゴシック" w:eastAsia="ＭＳ Ｐゴシック" w:hAnsi="ＭＳ Ｐゴシック" w:cs="ＭＳ Ｐゴシック" w:hint="eastAsia"/>
                <w:kern w:val="0"/>
                <w:sz w:val="24"/>
                <w:szCs w:val="24"/>
              </w:rPr>
              <w:t>平成22</w:t>
            </w:r>
            <w:r w:rsidR="007C110E">
              <w:rPr>
                <w:rFonts w:ascii="ＭＳ Ｐゴシック" w:eastAsia="ＭＳ Ｐゴシック" w:hAnsi="ＭＳ Ｐゴシック" w:cs="ＭＳ Ｐゴシック" w:hint="eastAsia"/>
                <w:kern w:val="0"/>
                <w:sz w:val="24"/>
                <w:szCs w:val="24"/>
              </w:rPr>
              <w:t>年から</w:t>
            </w:r>
            <w:r w:rsidR="002327C1" w:rsidRPr="008B17D9">
              <w:rPr>
                <w:rFonts w:ascii="ＭＳ Ｐゴシック" w:eastAsia="ＭＳ Ｐゴシック" w:hAnsi="ＭＳ Ｐゴシック" w:cs="ＭＳ Ｐゴシック" w:hint="eastAsia"/>
                <w:kern w:val="0"/>
                <w:sz w:val="24"/>
                <w:szCs w:val="24"/>
              </w:rPr>
              <w:t>実施している市独自の平均２％の人件費削減</w:t>
            </w:r>
            <w:r w:rsidR="002327C1" w:rsidRPr="008B17D9">
              <w:rPr>
                <w:rFonts w:ascii="ＭＳ Ｐゴシック" w:eastAsia="ＭＳ Ｐゴシック" w:hAnsi="ＭＳ Ｐゴシック" w:cs="ＭＳ Ｐゴシック" w:hint="eastAsia"/>
                <w:color w:val="000000"/>
                <w:kern w:val="0"/>
                <w:sz w:val="24"/>
                <w:szCs w:val="24"/>
              </w:rPr>
              <w:t>を求める議案に賛成討論</w:t>
            </w:r>
            <w:r w:rsidR="00F200DB">
              <w:rPr>
                <w:rFonts w:ascii="ＭＳ Ｐゴシック" w:eastAsia="ＭＳ Ｐゴシック" w:hAnsi="ＭＳ Ｐゴシック" w:cs="ＭＳ Ｐゴシック" w:hint="eastAsia"/>
                <w:color w:val="000000"/>
                <w:kern w:val="0"/>
                <w:sz w:val="24"/>
                <w:szCs w:val="24"/>
              </w:rPr>
              <w:t>。</w:t>
            </w:r>
          </w:p>
          <w:p w:rsidR="00131C6B" w:rsidRPr="00131C6B" w:rsidRDefault="00131C6B" w:rsidP="00131C6B">
            <w:pPr>
              <w:widowControl/>
              <w:ind w:left="241" w:hangingChars="100" w:hanging="241"/>
              <w:jc w:val="left"/>
              <w:rPr>
                <w:rFonts w:ascii="ＭＳ Ｐゴシック" w:eastAsia="ＭＳ Ｐゴシック" w:hAnsi="ＭＳ Ｐゴシック" w:cs="ＭＳ Ｐゴシック"/>
                <w:b/>
                <w:color w:val="000000"/>
                <w:kern w:val="0"/>
                <w:sz w:val="24"/>
                <w:szCs w:val="24"/>
              </w:rPr>
            </w:pPr>
            <w:r w:rsidRPr="00131C6B">
              <w:rPr>
                <w:rFonts w:ascii="ＭＳ Ｐゴシック" w:eastAsia="ＭＳ Ｐゴシック" w:hAnsi="ＭＳ Ｐゴシック" w:cs="ＭＳ Ｐゴシック" w:hint="eastAsia"/>
                <w:b/>
                <w:color w:val="000000"/>
                <w:kern w:val="0"/>
                <w:sz w:val="24"/>
                <w:szCs w:val="24"/>
              </w:rPr>
              <w:t>※</w:t>
            </w:r>
            <w:r w:rsidRPr="00131C6B">
              <w:rPr>
                <w:rFonts w:hint="eastAsia"/>
                <w:b/>
                <w:sz w:val="24"/>
                <w:szCs w:val="24"/>
              </w:rPr>
              <w:t>人件費水準は依然として高い。</w:t>
            </w:r>
          </w:p>
          <w:p w:rsidR="00131C6B" w:rsidRDefault="00131C6B" w:rsidP="000449FF">
            <w:pPr>
              <w:widowControl/>
              <w:ind w:left="240" w:hangingChars="100" w:hanging="240"/>
              <w:jc w:val="left"/>
              <w:rPr>
                <w:rFonts w:ascii="ＭＳ Ｐゴシック" w:eastAsia="ＭＳ Ｐゴシック" w:hAnsi="ＭＳ Ｐゴシック" w:cs="ＭＳ Ｐゴシック"/>
                <w:color w:val="000000"/>
                <w:kern w:val="0"/>
                <w:sz w:val="24"/>
                <w:szCs w:val="24"/>
              </w:rPr>
            </w:pPr>
          </w:p>
          <w:p w:rsidR="002E4E3F" w:rsidRPr="00131C6B" w:rsidRDefault="002E4E3F" w:rsidP="002E4E3F">
            <w:pPr>
              <w:widowControl/>
              <w:jc w:val="left"/>
              <w:rPr>
                <w:rFonts w:ascii="ＭＳ Ｐゴシック" w:eastAsia="ＭＳ Ｐゴシック" w:hAnsi="ＭＳ Ｐゴシック" w:cs="ＭＳ Ｐゴシック"/>
                <w:b/>
                <w:color w:val="000000"/>
                <w:kern w:val="0"/>
                <w:sz w:val="24"/>
                <w:szCs w:val="24"/>
              </w:rPr>
            </w:pPr>
            <w:r w:rsidRPr="00131C6B">
              <w:rPr>
                <w:rFonts w:ascii="ＭＳ Ｐゴシック" w:eastAsia="ＭＳ Ｐゴシック" w:hAnsi="ＭＳ Ｐゴシック" w:cs="ＭＳ Ｐゴシック" w:hint="eastAsia"/>
                <w:b/>
                <w:color w:val="000000"/>
                <w:kern w:val="0"/>
                <w:sz w:val="24"/>
                <w:szCs w:val="24"/>
              </w:rPr>
              <w:t>＜</w:t>
            </w:r>
            <w:r>
              <w:rPr>
                <w:rFonts w:ascii="ＭＳ Ｐゴシック" w:eastAsia="ＭＳ Ｐゴシック" w:hAnsi="ＭＳ Ｐゴシック" w:cs="ＭＳ Ｐゴシック" w:hint="eastAsia"/>
                <w:b/>
                <w:color w:val="000000"/>
                <w:kern w:val="0"/>
                <w:sz w:val="24"/>
                <w:szCs w:val="24"/>
              </w:rPr>
              <w:t>議員</w:t>
            </w:r>
            <w:r w:rsidRPr="00131C6B">
              <w:rPr>
                <w:rFonts w:ascii="ＭＳ Ｐゴシック" w:eastAsia="ＭＳ Ｐゴシック" w:hAnsi="ＭＳ Ｐゴシック" w:cs="ＭＳ Ｐゴシック" w:hint="eastAsia"/>
                <w:b/>
                <w:color w:val="000000"/>
                <w:kern w:val="0"/>
                <w:sz w:val="24"/>
                <w:szCs w:val="24"/>
              </w:rPr>
              <w:t>の人件費削減＞</w:t>
            </w:r>
          </w:p>
          <w:p w:rsidR="002E4E3F" w:rsidRPr="00131C6B" w:rsidRDefault="002E4E3F" w:rsidP="002E4E3F">
            <w:pPr>
              <w:widowControl/>
              <w:jc w:val="left"/>
              <w:rPr>
                <w:rFonts w:ascii="ＭＳ Ｐゴシック" w:eastAsia="ＭＳ Ｐゴシック" w:hAnsi="ＭＳ Ｐゴシック" w:cs="ＭＳ Ｐゴシック"/>
                <w:b/>
                <w:kern w:val="0"/>
                <w:sz w:val="24"/>
                <w:szCs w:val="24"/>
                <w:u w:val="single"/>
              </w:rPr>
            </w:pPr>
            <w:r>
              <w:rPr>
                <w:rFonts w:ascii="ＭＳ Ｐゴシック" w:eastAsia="ＭＳ Ｐゴシック" w:hAnsi="ＭＳ Ｐゴシック" w:cs="ＭＳ Ｐゴシック" w:hint="eastAsia"/>
                <w:b/>
                <w:kern w:val="0"/>
                <w:sz w:val="24"/>
                <w:szCs w:val="24"/>
                <w:u w:val="single"/>
              </w:rPr>
              <w:t>議員数削減の観点</w:t>
            </w:r>
          </w:p>
          <w:p w:rsidR="002E4E3F" w:rsidRDefault="002E4E3F" w:rsidP="000449FF">
            <w:pPr>
              <w:widowControl/>
              <w:ind w:left="240" w:hangingChars="100" w:hanging="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●選挙ごとに議員定数を削減</w:t>
            </w:r>
          </w:p>
          <w:p w:rsidR="002E4E3F" w:rsidRDefault="002E4E3F" w:rsidP="002E4E3F">
            <w:pPr>
              <w:widowControl/>
              <w:ind w:leftChars="100" w:left="21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平成15年選挙　30名</w:t>
            </w:r>
          </w:p>
          <w:p w:rsidR="002E4E3F" w:rsidRDefault="002E4E3F" w:rsidP="000449FF">
            <w:pPr>
              <w:widowControl/>
              <w:ind w:left="240" w:hangingChars="100" w:hanging="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　平成19年選挙　28名</w:t>
            </w:r>
          </w:p>
          <w:p w:rsidR="002E4E3F" w:rsidRDefault="002E4E3F" w:rsidP="000449FF">
            <w:pPr>
              <w:widowControl/>
              <w:ind w:left="240" w:hangingChars="100" w:hanging="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　平成23年選挙　24名</w:t>
            </w:r>
          </w:p>
          <w:p w:rsidR="006F49FB" w:rsidRPr="00542A7B" w:rsidRDefault="008465EA" w:rsidP="00542A7B">
            <w:pPr>
              <w:widowControl/>
              <w:ind w:left="240" w:hangingChars="100" w:hanging="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・現在策定中の議会基本条例の中に議員定数と議員報酬の改正手法を掲載している。</w:t>
            </w:r>
          </w:p>
          <w:p w:rsidR="006F49FB" w:rsidRPr="00131C6B" w:rsidRDefault="006F49FB" w:rsidP="006F49FB">
            <w:pPr>
              <w:widowControl/>
              <w:ind w:left="361" w:hangingChars="150" w:hanging="361"/>
              <w:jc w:val="left"/>
              <w:rPr>
                <w:rFonts w:ascii="ＭＳ Ｐゴシック" w:eastAsia="ＭＳ Ｐゴシック" w:hAnsi="ＭＳ Ｐゴシック" w:cs="ＭＳ Ｐゴシック"/>
                <w:b/>
                <w:color w:val="000000"/>
                <w:kern w:val="0"/>
                <w:sz w:val="24"/>
                <w:szCs w:val="24"/>
                <w:u w:val="single"/>
              </w:rPr>
            </w:pPr>
            <w:r>
              <w:rPr>
                <w:rFonts w:ascii="ＭＳ Ｐゴシック" w:eastAsia="ＭＳ Ｐゴシック" w:hAnsi="ＭＳ Ｐゴシック" w:cs="ＭＳ Ｐゴシック" w:hint="eastAsia"/>
                <w:b/>
                <w:kern w:val="0"/>
                <w:sz w:val="24"/>
                <w:szCs w:val="24"/>
                <w:u w:val="single"/>
              </w:rPr>
              <w:t>報酬削減の</w:t>
            </w:r>
            <w:r w:rsidRPr="00131C6B">
              <w:rPr>
                <w:rFonts w:ascii="ＭＳ Ｐゴシック" w:eastAsia="ＭＳ Ｐゴシック" w:hAnsi="ＭＳ Ｐゴシック" w:cs="ＭＳ Ｐゴシック" w:hint="eastAsia"/>
                <w:b/>
                <w:kern w:val="0"/>
                <w:sz w:val="24"/>
                <w:szCs w:val="24"/>
                <w:u w:val="single"/>
              </w:rPr>
              <w:t>観点</w:t>
            </w:r>
          </w:p>
          <w:p w:rsidR="006F49FB" w:rsidRDefault="006F49FB" w:rsidP="006F49FB">
            <w:pPr>
              <w:widowControl/>
              <w:ind w:left="240" w:hangingChars="100" w:hanging="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・職員の給与削減時に</w:t>
            </w:r>
            <w:r w:rsidR="00697EEE">
              <w:rPr>
                <w:rFonts w:ascii="ＭＳ Ｐゴシック" w:eastAsia="ＭＳ Ｐゴシック" w:hAnsi="ＭＳ Ｐゴシック" w:cs="ＭＳ Ｐゴシック" w:hint="eastAsia"/>
                <w:color w:val="000000"/>
                <w:kern w:val="0"/>
                <w:sz w:val="24"/>
                <w:szCs w:val="24"/>
              </w:rPr>
              <w:t>同程度の</w:t>
            </w:r>
            <w:r>
              <w:rPr>
                <w:rFonts w:ascii="ＭＳ Ｐゴシック" w:eastAsia="ＭＳ Ｐゴシック" w:hAnsi="ＭＳ Ｐゴシック" w:cs="ＭＳ Ｐゴシック" w:hint="eastAsia"/>
                <w:color w:val="000000"/>
                <w:kern w:val="0"/>
                <w:sz w:val="24"/>
                <w:szCs w:val="24"/>
              </w:rPr>
              <w:t>削減</w:t>
            </w:r>
            <w:r w:rsidR="00697EEE">
              <w:rPr>
                <w:rFonts w:ascii="ＭＳ Ｐゴシック" w:eastAsia="ＭＳ Ｐゴシック" w:hAnsi="ＭＳ Ｐゴシック" w:cs="ＭＳ Ｐゴシック" w:hint="eastAsia"/>
                <w:color w:val="000000"/>
                <w:kern w:val="0"/>
                <w:sz w:val="24"/>
                <w:szCs w:val="24"/>
              </w:rPr>
              <w:t>を</w:t>
            </w:r>
            <w:r>
              <w:rPr>
                <w:rFonts w:ascii="ＭＳ Ｐゴシック" w:eastAsia="ＭＳ Ｐゴシック" w:hAnsi="ＭＳ Ｐゴシック" w:cs="ＭＳ Ｐゴシック" w:hint="eastAsia"/>
                <w:color w:val="000000"/>
                <w:kern w:val="0"/>
                <w:sz w:val="24"/>
                <w:szCs w:val="24"/>
              </w:rPr>
              <w:t>している。</w:t>
            </w:r>
          </w:p>
          <w:p w:rsidR="009604E0" w:rsidRPr="006F49FB" w:rsidRDefault="009604E0" w:rsidP="007E5F73">
            <w:pPr>
              <w:widowControl/>
              <w:ind w:left="240" w:hangingChars="100" w:hanging="240"/>
              <w:jc w:val="left"/>
              <w:rPr>
                <w:rFonts w:ascii="ＭＳ Ｐゴシック" w:eastAsia="ＭＳ Ｐゴシック" w:hAnsi="ＭＳ Ｐゴシック" w:cs="ＭＳ Ｐゴシック"/>
                <w:color w:val="000000"/>
                <w:kern w:val="0"/>
                <w:sz w:val="24"/>
                <w:szCs w:val="24"/>
              </w:rPr>
            </w:pPr>
          </w:p>
        </w:tc>
        <w:tc>
          <w:tcPr>
            <w:tcW w:w="3685" w:type="dxa"/>
          </w:tcPr>
          <w:p w:rsidR="001232B8" w:rsidRPr="00114BD9" w:rsidRDefault="00542A7B" w:rsidP="006569B7">
            <w:pPr>
              <w:ind w:left="120" w:hangingChars="50" w:hanging="120"/>
              <w:rPr>
                <w:sz w:val="24"/>
                <w:szCs w:val="24"/>
                <w:u w:val="single"/>
              </w:rPr>
            </w:pPr>
            <w:r w:rsidRPr="00114BD9">
              <w:rPr>
                <w:rFonts w:hint="eastAsia"/>
                <w:b/>
                <w:sz w:val="24"/>
                <w:szCs w:val="24"/>
                <w:u w:val="single"/>
              </w:rPr>
              <w:lastRenderedPageBreak/>
              <w:t>職員数</w:t>
            </w:r>
            <w:r w:rsidR="001232B8" w:rsidRPr="00114BD9">
              <w:rPr>
                <w:rFonts w:hint="eastAsia"/>
                <w:b/>
                <w:sz w:val="24"/>
                <w:szCs w:val="24"/>
                <w:u w:val="single"/>
              </w:rPr>
              <w:t>削減の観点</w:t>
            </w:r>
          </w:p>
          <w:p w:rsidR="002327C1" w:rsidRDefault="00114BD9" w:rsidP="00114BD9">
            <w:pPr>
              <w:ind w:left="240" w:hangingChars="100" w:hanging="240"/>
              <w:rPr>
                <w:sz w:val="24"/>
                <w:szCs w:val="24"/>
              </w:rPr>
            </w:pPr>
            <w:r>
              <w:rPr>
                <w:rFonts w:hint="eastAsia"/>
                <w:sz w:val="24"/>
                <w:szCs w:val="24"/>
              </w:rPr>
              <w:t>●</w:t>
            </w:r>
            <w:r w:rsidR="001232B8">
              <w:rPr>
                <w:rFonts w:hint="eastAsia"/>
                <w:sz w:val="24"/>
                <w:szCs w:val="24"/>
              </w:rPr>
              <w:t>現状</w:t>
            </w:r>
            <w:r w:rsidR="002327C1">
              <w:rPr>
                <w:rFonts w:hint="eastAsia"/>
                <w:sz w:val="24"/>
                <w:szCs w:val="24"/>
              </w:rPr>
              <w:t>のままの業務量では</w:t>
            </w:r>
            <w:r w:rsidR="004C0286">
              <w:rPr>
                <w:rFonts w:hint="eastAsia"/>
                <w:sz w:val="24"/>
                <w:szCs w:val="24"/>
              </w:rPr>
              <w:t>職員数の削減は</w:t>
            </w:r>
            <w:r w:rsidR="002327C1">
              <w:rPr>
                <w:rFonts w:hint="eastAsia"/>
                <w:sz w:val="24"/>
                <w:szCs w:val="24"/>
              </w:rPr>
              <w:t>限界</w:t>
            </w:r>
            <w:r w:rsidR="004C0286">
              <w:rPr>
                <w:rFonts w:hint="eastAsia"/>
                <w:sz w:val="24"/>
                <w:szCs w:val="24"/>
              </w:rPr>
              <w:t>であり、事業の見直しや</w:t>
            </w:r>
            <w:r w:rsidR="00D221C0">
              <w:rPr>
                <w:rFonts w:hint="eastAsia"/>
                <w:sz w:val="24"/>
                <w:szCs w:val="24"/>
              </w:rPr>
              <w:t>削減、民営化や指定管理者の活用、市民との協働などで一層の行政のスリム化が必要。</w:t>
            </w:r>
          </w:p>
          <w:p w:rsidR="002327C1" w:rsidRDefault="00114BD9" w:rsidP="00D221C0">
            <w:pPr>
              <w:ind w:left="240" w:hangingChars="100" w:hanging="240"/>
              <w:rPr>
                <w:sz w:val="24"/>
                <w:szCs w:val="24"/>
              </w:rPr>
            </w:pPr>
            <w:r>
              <w:rPr>
                <w:rFonts w:hint="eastAsia"/>
                <w:sz w:val="24"/>
                <w:szCs w:val="24"/>
              </w:rPr>
              <w:t>●</w:t>
            </w:r>
            <w:r w:rsidR="001232B8">
              <w:rPr>
                <w:rFonts w:hint="eastAsia"/>
                <w:sz w:val="24"/>
                <w:szCs w:val="24"/>
              </w:rPr>
              <w:t>高齢化が一層進展する中で、今後ますます業務量は</w:t>
            </w:r>
            <w:r w:rsidR="004C0286">
              <w:rPr>
                <w:rFonts w:hint="eastAsia"/>
                <w:sz w:val="24"/>
                <w:szCs w:val="24"/>
              </w:rPr>
              <w:t>増大する。行政だけで公共サービスを担うことは不可能であり、</w:t>
            </w:r>
            <w:r w:rsidR="002327C1">
              <w:rPr>
                <w:rFonts w:hint="eastAsia"/>
                <w:sz w:val="24"/>
                <w:szCs w:val="24"/>
              </w:rPr>
              <w:t>行政</w:t>
            </w:r>
            <w:r w:rsidR="004C0286">
              <w:rPr>
                <w:rFonts w:hint="eastAsia"/>
                <w:sz w:val="24"/>
                <w:szCs w:val="24"/>
              </w:rPr>
              <w:t>のスリム化と同時に様々な主体</w:t>
            </w:r>
            <w:r w:rsidR="004C0286">
              <w:rPr>
                <w:rFonts w:hint="eastAsia"/>
                <w:sz w:val="24"/>
                <w:szCs w:val="24"/>
              </w:rPr>
              <w:t>(NPO</w:t>
            </w:r>
            <w:r w:rsidR="004C0286">
              <w:rPr>
                <w:rFonts w:hint="eastAsia"/>
                <w:sz w:val="24"/>
                <w:szCs w:val="24"/>
              </w:rPr>
              <w:t>、企業等</w:t>
            </w:r>
            <w:r w:rsidR="004C0286">
              <w:rPr>
                <w:rFonts w:hint="eastAsia"/>
                <w:sz w:val="24"/>
                <w:szCs w:val="24"/>
              </w:rPr>
              <w:t>)</w:t>
            </w:r>
            <w:r w:rsidR="004C0286">
              <w:rPr>
                <w:rFonts w:hint="eastAsia"/>
                <w:sz w:val="24"/>
                <w:szCs w:val="24"/>
              </w:rPr>
              <w:t>が公共サービスを担う新しい公共の構築が急務</w:t>
            </w:r>
            <w:r w:rsidR="002327C1">
              <w:rPr>
                <w:rFonts w:hint="eastAsia"/>
                <w:sz w:val="24"/>
                <w:szCs w:val="24"/>
              </w:rPr>
              <w:t>。</w:t>
            </w:r>
          </w:p>
          <w:p w:rsidR="002327C1" w:rsidRDefault="002327C1" w:rsidP="006569B7">
            <w:pPr>
              <w:ind w:left="240" w:hangingChars="100" w:hanging="240"/>
              <w:rPr>
                <w:sz w:val="24"/>
                <w:szCs w:val="24"/>
              </w:rPr>
            </w:pPr>
          </w:p>
          <w:p w:rsidR="00131C6B" w:rsidRDefault="00131C6B" w:rsidP="00131C6B">
            <w:pPr>
              <w:ind w:left="240" w:hangingChars="100" w:hanging="240"/>
              <w:rPr>
                <w:sz w:val="24"/>
                <w:szCs w:val="24"/>
              </w:rPr>
            </w:pPr>
          </w:p>
          <w:p w:rsidR="00131C6B" w:rsidRDefault="00131C6B" w:rsidP="00131C6B">
            <w:pPr>
              <w:ind w:left="240" w:hangingChars="100" w:hanging="240"/>
              <w:rPr>
                <w:sz w:val="24"/>
                <w:szCs w:val="24"/>
              </w:rPr>
            </w:pPr>
          </w:p>
          <w:p w:rsidR="00131C6B" w:rsidRDefault="00131C6B" w:rsidP="00131C6B">
            <w:pPr>
              <w:ind w:left="240" w:hangingChars="100" w:hanging="240"/>
              <w:rPr>
                <w:sz w:val="24"/>
                <w:szCs w:val="24"/>
              </w:rPr>
            </w:pPr>
          </w:p>
          <w:p w:rsidR="00FD78A4" w:rsidRDefault="00FD78A4" w:rsidP="00FD78A4">
            <w:pPr>
              <w:rPr>
                <w:sz w:val="24"/>
                <w:szCs w:val="24"/>
              </w:rPr>
            </w:pPr>
          </w:p>
          <w:p w:rsidR="00131C6B" w:rsidRDefault="00131C6B" w:rsidP="00131C6B">
            <w:pPr>
              <w:ind w:left="240" w:hangingChars="100" w:hanging="240"/>
              <w:rPr>
                <w:sz w:val="24"/>
                <w:szCs w:val="24"/>
              </w:rPr>
            </w:pPr>
          </w:p>
          <w:p w:rsidR="00131C6B" w:rsidRDefault="00131C6B" w:rsidP="00131C6B">
            <w:pPr>
              <w:ind w:left="240" w:hangingChars="100" w:hanging="240"/>
              <w:rPr>
                <w:sz w:val="24"/>
                <w:szCs w:val="24"/>
              </w:rPr>
            </w:pPr>
          </w:p>
          <w:p w:rsidR="00131C6B" w:rsidRDefault="00131C6B" w:rsidP="00131C6B">
            <w:pPr>
              <w:ind w:left="240" w:hangingChars="100" w:hanging="240"/>
              <w:rPr>
                <w:sz w:val="24"/>
                <w:szCs w:val="24"/>
              </w:rPr>
            </w:pPr>
          </w:p>
          <w:p w:rsidR="00542A7B" w:rsidRDefault="00542A7B" w:rsidP="00FD78A4">
            <w:pPr>
              <w:rPr>
                <w:sz w:val="24"/>
                <w:szCs w:val="24"/>
              </w:rPr>
            </w:pPr>
          </w:p>
          <w:p w:rsidR="00542A7B" w:rsidRPr="00542A7B" w:rsidRDefault="00542A7B" w:rsidP="00542A7B">
            <w:pPr>
              <w:widowControl/>
              <w:ind w:left="361" w:hangingChars="150" w:hanging="361"/>
              <w:jc w:val="left"/>
              <w:rPr>
                <w:rFonts w:ascii="ＭＳ Ｐゴシック" w:eastAsia="ＭＳ Ｐゴシック" w:hAnsi="ＭＳ Ｐゴシック" w:cs="ＭＳ Ｐゴシック"/>
                <w:b/>
                <w:color w:val="000000"/>
                <w:kern w:val="0"/>
                <w:sz w:val="24"/>
                <w:szCs w:val="24"/>
                <w:u w:val="single"/>
              </w:rPr>
            </w:pPr>
            <w:r w:rsidRPr="00131C6B">
              <w:rPr>
                <w:rFonts w:ascii="ＭＳ Ｐゴシック" w:eastAsia="ＭＳ Ｐゴシック" w:hAnsi="ＭＳ Ｐゴシック" w:cs="ＭＳ Ｐゴシック" w:hint="eastAsia"/>
                <w:b/>
                <w:kern w:val="0"/>
                <w:sz w:val="24"/>
                <w:szCs w:val="24"/>
                <w:u w:val="single"/>
              </w:rPr>
              <w:t>給与水準を下げる観点</w:t>
            </w:r>
          </w:p>
          <w:p w:rsidR="002327C1" w:rsidRDefault="00131C6B" w:rsidP="00131C6B">
            <w:pPr>
              <w:ind w:left="240" w:hangingChars="100" w:hanging="240"/>
              <w:rPr>
                <w:sz w:val="24"/>
                <w:szCs w:val="24"/>
              </w:rPr>
            </w:pPr>
            <w:r>
              <w:rPr>
                <w:rFonts w:hint="eastAsia"/>
                <w:sz w:val="24"/>
                <w:szCs w:val="24"/>
              </w:rPr>
              <w:t>●</w:t>
            </w:r>
            <w:r w:rsidR="00020CD1">
              <w:rPr>
                <w:rFonts w:hint="eastAsia"/>
                <w:sz w:val="24"/>
                <w:szCs w:val="24"/>
              </w:rPr>
              <w:t>少なくても</w:t>
            </w:r>
            <w:r>
              <w:rPr>
                <w:rFonts w:hint="eastAsia"/>
                <w:sz w:val="24"/>
                <w:szCs w:val="24"/>
              </w:rPr>
              <w:t>国と同程度の給与水準にすべき。</w:t>
            </w:r>
          </w:p>
          <w:p w:rsidR="002E4E3F" w:rsidRDefault="002E4E3F" w:rsidP="00131C6B">
            <w:pPr>
              <w:ind w:left="240" w:hangingChars="100" w:hanging="240"/>
              <w:rPr>
                <w:sz w:val="24"/>
                <w:szCs w:val="24"/>
              </w:rPr>
            </w:pPr>
          </w:p>
          <w:p w:rsidR="002E4E3F" w:rsidRDefault="002E4E3F" w:rsidP="00131C6B">
            <w:pPr>
              <w:ind w:left="240" w:hangingChars="100" w:hanging="240"/>
              <w:rPr>
                <w:sz w:val="24"/>
                <w:szCs w:val="24"/>
              </w:rPr>
            </w:pPr>
          </w:p>
          <w:p w:rsidR="002E4E3F" w:rsidRDefault="002E4E3F" w:rsidP="00FD78A4">
            <w:pPr>
              <w:rPr>
                <w:sz w:val="24"/>
                <w:szCs w:val="24"/>
              </w:rPr>
            </w:pPr>
          </w:p>
          <w:p w:rsidR="004828FB" w:rsidRPr="004828FB" w:rsidRDefault="004828FB" w:rsidP="004828FB">
            <w:pPr>
              <w:widowControl/>
              <w:jc w:val="left"/>
              <w:rPr>
                <w:rFonts w:ascii="ＭＳ Ｐゴシック" w:eastAsia="ＭＳ Ｐゴシック" w:hAnsi="ＭＳ Ｐゴシック" w:cs="ＭＳ Ｐゴシック"/>
                <w:b/>
                <w:kern w:val="0"/>
                <w:sz w:val="24"/>
                <w:szCs w:val="24"/>
                <w:u w:val="single"/>
              </w:rPr>
            </w:pPr>
            <w:r>
              <w:rPr>
                <w:rFonts w:ascii="ＭＳ Ｐゴシック" w:eastAsia="ＭＳ Ｐゴシック" w:hAnsi="ＭＳ Ｐゴシック" w:cs="ＭＳ Ｐゴシック" w:hint="eastAsia"/>
                <w:b/>
                <w:kern w:val="0"/>
                <w:sz w:val="24"/>
                <w:szCs w:val="24"/>
                <w:u w:val="single"/>
              </w:rPr>
              <w:t>議員数削減の観点</w:t>
            </w:r>
          </w:p>
          <w:p w:rsidR="002E4E3F" w:rsidRDefault="00697EEE" w:rsidP="006F49FB">
            <w:pPr>
              <w:ind w:left="240" w:hangingChars="100" w:hanging="24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●現在策定中の議会基本条例に</w:t>
            </w:r>
            <w:r w:rsidR="002E4E3F" w:rsidRPr="002E4E3F">
              <w:rPr>
                <w:rFonts w:ascii="ＭＳ Ｐゴシック" w:eastAsia="ＭＳ Ｐゴシック" w:hAnsi="ＭＳ Ｐゴシック" w:cs="ＭＳ Ｐゴシック" w:hint="eastAsia"/>
                <w:color w:val="000000"/>
                <w:kern w:val="0"/>
                <w:sz w:val="24"/>
                <w:szCs w:val="24"/>
              </w:rPr>
              <w:t>、議員定数</w:t>
            </w:r>
            <w:r w:rsidR="006F49FB">
              <w:rPr>
                <w:rFonts w:ascii="ＭＳ Ｐゴシック" w:eastAsia="ＭＳ Ｐゴシック" w:hAnsi="ＭＳ Ｐゴシック" w:cs="ＭＳ Ｐゴシック" w:hint="eastAsia"/>
                <w:color w:val="000000"/>
                <w:kern w:val="0"/>
                <w:sz w:val="24"/>
                <w:szCs w:val="24"/>
              </w:rPr>
              <w:t>の改正に当たっては、</w:t>
            </w:r>
            <w:r w:rsidR="002E4E3F" w:rsidRPr="002E4E3F">
              <w:rPr>
                <w:rFonts w:ascii="ＭＳ Ｐゴシック" w:eastAsia="ＭＳ Ｐゴシック" w:hAnsi="ＭＳ Ｐゴシック" w:cs="ＭＳ Ｐゴシック" w:hint="eastAsia"/>
                <w:color w:val="000000"/>
                <w:kern w:val="0"/>
                <w:sz w:val="24"/>
                <w:szCs w:val="24"/>
              </w:rPr>
              <w:t>議会のあり方</w:t>
            </w:r>
            <w:r w:rsidR="006F49FB">
              <w:rPr>
                <w:rFonts w:ascii="ＭＳ Ｐゴシック" w:eastAsia="ＭＳ Ｐゴシック" w:hAnsi="ＭＳ Ｐゴシック" w:cs="ＭＳ Ｐゴシック" w:hint="eastAsia"/>
                <w:color w:val="000000"/>
                <w:kern w:val="0"/>
                <w:sz w:val="24"/>
                <w:szCs w:val="24"/>
              </w:rPr>
              <w:t>を検討したうえで、参考人制度や公聴会</w:t>
            </w:r>
            <w:r>
              <w:rPr>
                <w:rFonts w:ascii="ＭＳ Ｐゴシック" w:eastAsia="ＭＳ Ｐゴシック" w:hAnsi="ＭＳ Ｐゴシック" w:cs="ＭＳ Ｐゴシック" w:hint="eastAsia"/>
                <w:color w:val="000000"/>
                <w:kern w:val="0"/>
                <w:sz w:val="24"/>
                <w:szCs w:val="24"/>
              </w:rPr>
              <w:t>制度を十分に活用することにより、市民の意向を把握し検討していくことを掲載する。</w:t>
            </w:r>
          </w:p>
          <w:p w:rsidR="006F49FB" w:rsidRPr="004828FB" w:rsidRDefault="004828FB" w:rsidP="004828FB">
            <w:pPr>
              <w:widowControl/>
              <w:ind w:left="361" w:hangingChars="150" w:hanging="361"/>
              <w:jc w:val="left"/>
              <w:rPr>
                <w:rFonts w:ascii="ＭＳ Ｐゴシック" w:eastAsia="ＭＳ Ｐゴシック" w:hAnsi="ＭＳ Ｐゴシック" w:cs="ＭＳ Ｐゴシック"/>
                <w:b/>
                <w:color w:val="000000"/>
                <w:kern w:val="0"/>
                <w:sz w:val="24"/>
                <w:szCs w:val="24"/>
                <w:u w:val="single"/>
              </w:rPr>
            </w:pPr>
            <w:r>
              <w:rPr>
                <w:rFonts w:ascii="ＭＳ Ｐゴシック" w:eastAsia="ＭＳ Ｐゴシック" w:hAnsi="ＭＳ Ｐゴシック" w:cs="ＭＳ Ｐゴシック" w:hint="eastAsia"/>
                <w:b/>
                <w:kern w:val="0"/>
                <w:sz w:val="24"/>
                <w:szCs w:val="24"/>
                <w:u w:val="single"/>
              </w:rPr>
              <w:t>報酬削減の</w:t>
            </w:r>
            <w:r w:rsidRPr="00131C6B">
              <w:rPr>
                <w:rFonts w:ascii="ＭＳ Ｐゴシック" w:eastAsia="ＭＳ Ｐゴシック" w:hAnsi="ＭＳ Ｐゴシック" w:cs="ＭＳ Ｐゴシック" w:hint="eastAsia"/>
                <w:b/>
                <w:kern w:val="0"/>
                <w:sz w:val="24"/>
                <w:szCs w:val="24"/>
                <w:u w:val="single"/>
              </w:rPr>
              <w:t>観点</w:t>
            </w:r>
          </w:p>
          <w:p w:rsidR="00FD78A4" w:rsidRPr="00E27AE1" w:rsidRDefault="006F49FB" w:rsidP="00E27AE1">
            <w:pPr>
              <w:ind w:left="240" w:hangingChars="100" w:hanging="24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w:t>
            </w:r>
            <w:r w:rsidR="00697EEE">
              <w:rPr>
                <w:rFonts w:ascii="ＭＳ Ｐゴシック" w:eastAsia="ＭＳ Ｐゴシック" w:hAnsi="ＭＳ Ｐゴシック" w:cs="ＭＳ Ｐゴシック" w:hint="eastAsia"/>
                <w:color w:val="000000"/>
                <w:kern w:val="0"/>
                <w:sz w:val="24"/>
                <w:szCs w:val="24"/>
              </w:rPr>
              <w:t>現在策定中の議会基本条例に</w:t>
            </w:r>
            <w:r w:rsidRPr="002E4E3F">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議員報酬の改正に当たっては、参考人制度や</w:t>
            </w:r>
            <w:r w:rsidR="00697EEE">
              <w:rPr>
                <w:rFonts w:ascii="ＭＳ Ｐゴシック" w:eastAsia="ＭＳ Ｐゴシック" w:hAnsi="ＭＳ Ｐゴシック" w:cs="ＭＳ Ｐゴシック" w:hint="eastAsia"/>
                <w:color w:val="000000"/>
                <w:kern w:val="0"/>
                <w:sz w:val="24"/>
                <w:szCs w:val="24"/>
              </w:rPr>
              <w:t>公聴会制度を十</w:t>
            </w:r>
            <w:r w:rsidR="00E27AE1">
              <w:rPr>
                <w:rFonts w:ascii="ＭＳ Ｐゴシック" w:eastAsia="ＭＳ Ｐゴシック" w:hAnsi="ＭＳ Ｐゴシック" w:cs="ＭＳ Ｐゴシック" w:hint="eastAsia"/>
                <w:color w:val="000000"/>
                <w:kern w:val="0"/>
                <w:sz w:val="24"/>
                <w:szCs w:val="24"/>
              </w:rPr>
              <w:t>分に活用することにより、市民の意向を把握していくことを掲載する。</w:t>
            </w:r>
          </w:p>
        </w:tc>
      </w:tr>
      <w:tr w:rsidR="002327C1" w:rsidTr="00114BD9">
        <w:tc>
          <w:tcPr>
            <w:tcW w:w="3686" w:type="dxa"/>
          </w:tcPr>
          <w:p w:rsidR="002327C1" w:rsidRDefault="002327C1" w:rsidP="006569B7">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２.シンプルでフラットな組織</w:t>
            </w:r>
          </w:p>
          <w:p w:rsidR="00542A7B" w:rsidRPr="00542A7B" w:rsidRDefault="00542A7B" w:rsidP="00542A7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人件費の削減と効率的・効果的な組織を構築するためポスト削減を提案</w:t>
            </w:r>
            <w:r w:rsidR="00C930DC">
              <w:rPr>
                <w:rFonts w:asciiTheme="majorEastAsia" w:eastAsiaTheme="majorEastAsia" w:hAnsiTheme="majorEastAsia" w:hint="eastAsia"/>
                <w:sz w:val="24"/>
                <w:szCs w:val="24"/>
              </w:rPr>
              <w:t>する</w:t>
            </w:r>
          </w:p>
        </w:tc>
        <w:tc>
          <w:tcPr>
            <w:tcW w:w="7230" w:type="dxa"/>
          </w:tcPr>
          <w:p w:rsidR="002327C1" w:rsidRPr="00383ED2" w:rsidRDefault="00542A7B" w:rsidP="00E35BAB">
            <w:pPr>
              <w:widowControl/>
              <w:ind w:left="240" w:hangingChars="100" w:hanging="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2327C1">
              <w:rPr>
                <w:rFonts w:ascii="ＭＳ Ｐゴシック" w:eastAsia="ＭＳ Ｐゴシック" w:hAnsi="ＭＳ Ｐゴシック" w:cs="ＭＳ Ｐゴシック" w:hint="eastAsia"/>
                <w:kern w:val="0"/>
                <w:sz w:val="24"/>
                <w:szCs w:val="24"/>
              </w:rPr>
              <w:t>平成</w:t>
            </w:r>
            <w:r w:rsidR="002327C1" w:rsidRPr="00383ED2">
              <w:rPr>
                <w:rFonts w:ascii="ＭＳ Ｐゴシック" w:eastAsia="ＭＳ Ｐゴシック" w:hAnsi="ＭＳ Ｐゴシック" w:cs="ＭＳ Ｐゴシック" w:hint="eastAsia"/>
                <w:kern w:val="0"/>
                <w:sz w:val="24"/>
                <w:szCs w:val="24"/>
              </w:rPr>
              <w:t>２４年１２</w:t>
            </w:r>
            <w:r w:rsidR="002327C1">
              <w:rPr>
                <w:rFonts w:ascii="ＭＳ Ｐゴシック" w:eastAsia="ＭＳ Ｐゴシック" w:hAnsi="ＭＳ Ｐゴシック" w:cs="ＭＳ Ｐゴシック" w:hint="eastAsia"/>
                <w:kern w:val="0"/>
                <w:sz w:val="24"/>
                <w:szCs w:val="24"/>
              </w:rPr>
              <w:t>月</w:t>
            </w:r>
            <w:r w:rsidR="002327C1" w:rsidRPr="00383ED2">
              <w:rPr>
                <w:rFonts w:ascii="ＭＳ Ｐゴシック" w:eastAsia="ＭＳ Ｐゴシック" w:hAnsi="ＭＳ Ｐゴシック" w:cs="ＭＳ Ｐゴシック" w:hint="eastAsia"/>
                <w:kern w:val="0"/>
                <w:sz w:val="24"/>
                <w:szCs w:val="24"/>
              </w:rPr>
              <w:t>議会、総務企画常任委員会に於いて質問</w:t>
            </w:r>
            <w:r>
              <w:rPr>
                <w:rFonts w:ascii="ＭＳ Ｐゴシック" w:eastAsia="ＭＳ Ｐゴシック" w:hAnsi="ＭＳ Ｐゴシック" w:cs="ＭＳ Ｐゴシック" w:hint="eastAsia"/>
                <w:kern w:val="0"/>
                <w:sz w:val="24"/>
                <w:szCs w:val="24"/>
              </w:rPr>
              <w:t>し</w:t>
            </w:r>
            <w:r w:rsidR="002327C1">
              <w:rPr>
                <w:rFonts w:ascii="ＭＳ Ｐゴシック" w:eastAsia="ＭＳ Ｐゴシック" w:hAnsi="ＭＳ Ｐゴシック" w:cs="ＭＳ Ｐゴシック" w:hint="eastAsia"/>
                <w:kern w:val="0"/>
                <w:sz w:val="24"/>
                <w:szCs w:val="24"/>
              </w:rPr>
              <w:t>下記の答弁を得た</w:t>
            </w:r>
          </w:p>
          <w:p w:rsidR="002327C1" w:rsidRPr="00383ED2" w:rsidRDefault="00C63D8D" w:rsidP="00E27AE1">
            <w:pPr>
              <w:widowControl/>
              <w:ind w:leftChars="106" w:left="223"/>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組織体制や業務遂行に当たっての適正なポストという観点で、</w:t>
            </w:r>
            <w:r w:rsidR="002327C1" w:rsidRPr="00383ED2">
              <w:rPr>
                <w:rFonts w:ascii="ＭＳ Ｐゴシック" w:eastAsia="ＭＳ Ｐゴシック" w:hAnsi="ＭＳ Ｐゴシック" w:cs="ＭＳ Ｐゴシック" w:hint="eastAsia"/>
                <w:color w:val="000000"/>
                <w:kern w:val="0"/>
                <w:sz w:val="24"/>
                <w:szCs w:val="24"/>
              </w:rPr>
              <w:t>管理職数も含めて検証するとともに、今後研究していきたい</w:t>
            </w:r>
            <w:bookmarkStart w:id="4" w:name="3412706_0"/>
            <w:r w:rsidR="00542A7B">
              <w:rPr>
                <w:rFonts w:ascii="ＭＳ Ｐゴシック" w:eastAsia="ＭＳ Ｐゴシック" w:hAnsi="ＭＳ Ｐゴシック" w:cs="ＭＳ Ｐゴシック" w:hint="eastAsia"/>
                <w:color w:val="000000"/>
                <w:kern w:val="0"/>
                <w:sz w:val="24"/>
                <w:szCs w:val="24"/>
              </w:rPr>
              <w:t>。</w:t>
            </w:r>
          </w:p>
          <w:bookmarkEnd w:id="4"/>
          <w:p w:rsidR="002327C1" w:rsidRPr="00542A7B" w:rsidRDefault="00542A7B" w:rsidP="00C63D8D">
            <w:pPr>
              <w:ind w:left="241" w:hangingChars="100" w:hanging="241"/>
              <w:rPr>
                <w:rFonts w:asciiTheme="majorEastAsia" w:eastAsiaTheme="majorEastAsia" w:hAnsiTheme="majorEastAsia"/>
                <w:b/>
                <w:sz w:val="24"/>
                <w:szCs w:val="24"/>
              </w:rPr>
            </w:pPr>
            <w:r w:rsidRPr="00542A7B">
              <w:rPr>
                <w:rFonts w:asciiTheme="majorEastAsia" w:eastAsiaTheme="majorEastAsia" w:hAnsiTheme="majorEastAsia" w:hint="eastAsia"/>
                <w:b/>
                <w:sz w:val="24"/>
                <w:szCs w:val="24"/>
              </w:rPr>
              <w:t>※</w:t>
            </w:r>
            <w:r w:rsidR="002327C1" w:rsidRPr="00542A7B">
              <w:rPr>
                <w:rFonts w:asciiTheme="majorEastAsia" w:eastAsiaTheme="majorEastAsia" w:hAnsiTheme="majorEastAsia" w:hint="eastAsia"/>
                <w:b/>
                <w:sz w:val="24"/>
                <w:szCs w:val="24"/>
              </w:rPr>
              <w:t>平成24年度の行政改革項目に位置付けられているが、いまだに具体的な進捗は見られない</w:t>
            </w:r>
            <w:r>
              <w:rPr>
                <w:rFonts w:asciiTheme="majorEastAsia" w:eastAsiaTheme="majorEastAsia" w:hAnsiTheme="majorEastAsia" w:hint="eastAsia"/>
                <w:b/>
                <w:sz w:val="24"/>
                <w:szCs w:val="24"/>
              </w:rPr>
              <w:t>。</w:t>
            </w:r>
          </w:p>
        </w:tc>
        <w:tc>
          <w:tcPr>
            <w:tcW w:w="3685" w:type="dxa"/>
          </w:tcPr>
          <w:p w:rsidR="002327C1" w:rsidRDefault="00FD78A4" w:rsidP="006569B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327C1">
              <w:rPr>
                <w:rFonts w:asciiTheme="majorEastAsia" w:eastAsiaTheme="majorEastAsia" w:hAnsiTheme="majorEastAsia" w:hint="eastAsia"/>
                <w:sz w:val="24"/>
                <w:szCs w:val="24"/>
              </w:rPr>
              <w:t>市民に分りやすい組織</w:t>
            </w:r>
          </w:p>
          <w:p w:rsidR="002327C1" w:rsidRDefault="00FD78A4" w:rsidP="00FD78A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327C1">
              <w:rPr>
                <w:rFonts w:asciiTheme="majorEastAsia" w:eastAsiaTheme="majorEastAsia" w:hAnsiTheme="majorEastAsia" w:hint="eastAsia"/>
                <w:sz w:val="24"/>
                <w:szCs w:val="24"/>
              </w:rPr>
              <w:t>効率的・効果的組織の構築のため、ポストを削減しシンプルでフラットな組織の構築</w:t>
            </w:r>
          </w:p>
          <w:p w:rsidR="002327C1" w:rsidRPr="00EB6806" w:rsidRDefault="00FD78A4" w:rsidP="00FD78A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327C1">
              <w:rPr>
                <w:rFonts w:asciiTheme="majorEastAsia" w:eastAsiaTheme="majorEastAsia" w:hAnsiTheme="majorEastAsia" w:hint="eastAsia"/>
                <w:sz w:val="24"/>
                <w:szCs w:val="24"/>
              </w:rPr>
              <w:t>管理職手当の削減による人件費の削減</w:t>
            </w:r>
          </w:p>
        </w:tc>
      </w:tr>
      <w:tr w:rsidR="002327C1" w:rsidTr="00114BD9">
        <w:trPr>
          <w:trHeight w:val="635"/>
        </w:trPr>
        <w:tc>
          <w:tcPr>
            <w:tcW w:w="14601" w:type="dxa"/>
            <w:gridSpan w:val="3"/>
          </w:tcPr>
          <w:p w:rsidR="002327C1" w:rsidRPr="00A610A5" w:rsidRDefault="002327C1" w:rsidP="006569B7">
            <w:pPr>
              <w:rPr>
                <w:rFonts w:ascii="ふみゴシック" w:eastAsia="ふみゴシック"/>
                <w:sz w:val="28"/>
                <w:szCs w:val="28"/>
              </w:rPr>
            </w:pPr>
            <w:r>
              <w:rPr>
                <w:rFonts w:ascii="ふみゴシック" w:eastAsia="ふみゴシック" w:hint="eastAsia"/>
                <w:noProof/>
                <w:color w:val="66FF33"/>
                <w:sz w:val="24"/>
                <w:szCs w:val="24"/>
              </w:rPr>
              <mc:AlternateContent>
                <mc:Choice Requires="wps">
                  <w:drawing>
                    <wp:anchor distT="0" distB="0" distL="114300" distR="114300" simplePos="0" relativeHeight="251660288" behindDoc="0" locked="0" layoutInCell="1" allowOverlap="1" wp14:anchorId="14843627" wp14:editId="2F1E3D0D">
                      <wp:simplePos x="0" y="0"/>
                      <wp:positionH relativeFrom="column">
                        <wp:posOffset>25400</wp:posOffset>
                      </wp:positionH>
                      <wp:positionV relativeFrom="paragraph">
                        <wp:posOffset>75565</wp:posOffset>
                      </wp:positionV>
                      <wp:extent cx="1123950" cy="314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123950" cy="314325"/>
                              </a:xfrm>
                              <a:prstGeom prst="rect">
                                <a:avLst/>
                              </a:prstGeom>
                              <a:solidFill>
                                <a:srgbClr val="66FF33"/>
                              </a:solidFill>
                              <a:ln w="6350">
                                <a:solidFill>
                                  <a:srgbClr val="66FF33"/>
                                </a:solidFill>
                              </a:ln>
                              <a:effectLst/>
                            </wps:spPr>
                            <wps:txbx>
                              <w:txbxContent>
                                <w:p w:rsidR="002327C1" w:rsidRPr="00A610A5" w:rsidRDefault="002327C1" w:rsidP="002327C1">
                                  <w:pPr>
                                    <w:rPr>
                                      <w:color w:val="FFFFFF" w:themeColor="background1"/>
                                    </w:rPr>
                                  </w:pPr>
                                  <w:r w:rsidRPr="00A610A5">
                                    <w:rPr>
                                      <w:rFonts w:ascii="ふみゴシック" w:eastAsia="ふみゴシック" w:hint="eastAsia"/>
                                      <w:color w:val="FFFFFF" w:themeColor="background1"/>
                                      <w:sz w:val="24"/>
                                      <w:szCs w:val="24"/>
                                    </w:rPr>
                                    <w:t>新しいしくみ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pt;margin-top:5.95pt;width:88.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" fillcolor="#6f3" strokecolor="#6f3" strokeweight=".5pt">
                      <v:textbox>
                        <w:txbxContent>
                          <w:p w:rsidR="002327C1" w:rsidRPr="00A610A5" w:rsidRDefault="002327C1" w:rsidP="002327C1">
                            <w:pPr>
                              <w:rPr>
                                <w:color w:val="FFFFFF" w:themeColor="background1"/>
                              </w:rPr>
                            </w:pPr>
                            <w:r w:rsidRPr="00A610A5">
                              <w:rPr>
                                <w:rFonts w:ascii="ふみゴシック" w:eastAsia="ふみゴシック" w:hint="eastAsia"/>
                                <w:color w:val="FFFFFF" w:themeColor="background1"/>
                                <w:sz w:val="24"/>
                                <w:szCs w:val="24"/>
                              </w:rPr>
                              <w:t>新しいしくみ</w:t>
                            </w:r>
                          </w:p>
                        </w:txbxContent>
                      </v:textbox>
                    </v:shape>
                  </w:pict>
                </mc:Fallback>
              </mc:AlternateContent>
            </w:r>
            <w:r>
              <w:rPr>
                <w:rFonts w:ascii="ふみゴシック" w:eastAsia="ふみゴシック" w:hint="eastAsia"/>
                <w:color w:val="66FF33"/>
                <w:sz w:val="24"/>
                <w:szCs w:val="24"/>
              </w:rPr>
              <w:t xml:space="preserve">　　　　　　　　　　</w:t>
            </w:r>
            <w:r>
              <w:rPr>
                <w:rFonts w:ascii="ふみゴシック" w:eastAsia="ふみゴシック" w:hAnsiTheme="majorEastAsia" w:hint="eastAsia"/>
                <w:color w:val="66FF33"/>
                <w:sz w:val="28"/>
                <w:szCs w:val="28"/>
              </w:rPr>
              <w:t>税金</w:t>
            </w:r>
            <w:r w:rsidRPr="00A610A5">
              <w:rPr>
                <w:rFonts w:ascii="ふみゴシック" w:eastAsia="ふみゴシック" w:hAnsiTheme="majorEastAsia" w:hint="eastAsia"/>
                <w:color w:val="66FF33"/>
                <w:sz w:val="28"/>
                <w:szCs w:val="28"/>
              </w:rPr>
              <w:t>の使い道は市民が決める</w:t>
            </w:r>
          </w:p>
        </w:tc>
      </w:tr>
      <w:tr w:rsidR="002327C1" w:rsidTr="00114BD9">
        <w:tc>
          <w:tcPr>
            <w:tcW w:w="3686" w:type="dxa"/>
          </w:tcPr>
          <w:p w:rsidR="002327C1" w:rsidRPr="00C81585" w:rsidRDefault="002327C1" w:rsidP="00C81585">
            <w:pPr>
              <w:pStyle w:val="a4"/>
              <w:numPr>
                <w:ilvl w:val="0"/>
                <w:numId w:val="5"/>
              </w:numPr>
              <w:ind w:leftChars="0"/>
              <w:rPr>
                <w:rFonts w:asciiTheme="majorEastAsia" w:eastAsiaTheme="majorEastAsia" w:hAnsiTheme="majorEastAsia"/>
                <w:sz w:val="24"/>
                <w:szCs w:val="24"/>
              </w:rPr>
            </w:pPr>
            <w:r w:rsidRPr="00C81585">
              <w:rPr>
                <w:rFonts w:asciiTheme="majorEastAsia" w:eastAsiaTheme="majorEastAsia" w:hAnsiTheme="majorEastAsia" w:hint="eastAsia"/>
                <w:b/>
                <w:sz w:val="24"/>
                <w:szCs w:val="24"/>
              </w:rPr>
              <w:t>市民参加の事業仕分け</w:t>
            </w:r>
          </w:p>
          <w:p w:rsidR="00C81585" w:rsidRPr="00C81585" w:rsidRDefault="00C81585" w:rsidP="00C81585">
            <w:pPr>
              <w:pStyle w:val="a4"/>
              <w:ind w:leftChars="0" w:left="390"/>
              <w:rPr>
                <w:rFonts w:asciiTheme="majorEastAsia" w:eastAsiaTheme="majorEastAsia" w:hAnsiTheme="majorEastAsia"/>
                <w:sz w:val="24"/>
                <w:szCs w:val="24"/>
              </w:rPr>
            </w:pPr>
            <w:r>
              <w:rPr>
                <w:rFonts w:asciiTheme="majorEastAsia" w:eastAsiaTheme="majorEastAsia" w:hAnsiTheme="majorEastAsia" w:hint="eastAsia"/>
                <w:sz w:val="24"/>
                <w:szCs w:val="24"/>
              </w:rPr>
              <w:t>これまでの事業仕分けを見直し、仕分け人の議論に基づいて市民が判定する「市民判定人制度」の導入を提案する</w:t>
            </w:r>
          </w:p>
        </w:tc>
        <w:tc>
          <w:tcPr>
            <w:tcW w:w="7230" w:type="dxa"/>
          </w:tcPr>
          <w:p w:rsidR="002327C1" w:rsidRDefault="00C81585" w:rsidP="00323EA7">
            <w:pPr>
              <w:ind w:left="240" w:hangingChars="100" w:hanging="240"/>
              <w:rPr>
                <w:sz w:val="24"/>
                <w:szCs w:val="24"/>
              </w:rPr>
            </w:pPr>
            <w:r>
              <w:rPr>
                <w:rFonts w:hint="eastAsia"/>
                <w:sz w:val="24"/>
                <w:szCs w:val="24"/>
              </w:rPr>
              <w:t>●</w:t>
            </w:r>
            <w:r w:rsidR="002327C1">
              <w:rPr>
                <w:rFonts w:hint="eastAsia"/>
                <w:sz w:val="24"/>
                <w:szCs w:val="24"/>
              </w:rPr>
              <w:t>現在、行政改革推進委員会の市民委員が仕分け人となって事業仕</w:t>
            </w:r>
            <w:r>
              <w:rPr>
                <w:rFonts w:hint="eastAsia"/>
                <w:sz w:val="24"/>
                <w:szCs w:val="24"/>
              </w:rPr>
              <w:t>分けを行っているが、各事業の詳細まで把握</w:t>
            </w:r>
            <w:r w:rsidR="00323EA7">
              <w:rPr>
                <w:rFonts w:hint="eastAsia"/>
                <w:sz w:val="24"/>
                <w:szCs w:val="24"/>
              </w:rPr>
              <w:t>することは難しいので、他市の職員や専門家等、</w:t>
            </w:r>
            <w:r w:rsidR="002327C1">
              <w:rPr>
                <w:rFonts w:hint="eastAsia"/>
                <w:sz w:val="24"/>
                <w:szCs w:val="24"/>
              </w:rPr>
              <w:t>外部の行政に精通した人を仕分け人に起用し、仕</w:t>
            </w:r>
            <w:r>
              <w:rPr>
                <w:rFonts w:hint="eastAsia"/>
                <w:sz w:val="24"/>
                <w:szCs w:val="24"/>
              </w:rPr>
              <w:t>分け人の議論を聞いて市民が判定する「市民判定人制度」の導入を委員会で数回提案した</w:t>
            </w:r>
            <w:r w:rsidR="002327C1">
              <w:rPr>
                <w:rFonts w:hint="eastAsia"/>
                <w:sz w:val="24"/>
                <w:szCs w:val="24"/>
              </w:rPr>
              <w:t>。</w:t>
            </w:r>
          </w:p>
          <w:p w:rsidR="002327C1" w:rsidRPr="00323EA7" w:rsidRDefault="00323EA7" w:rsidP="00323EA7">
            <w:pPr>
              <w:ind w:left="241" w:hangingChars="100" w:hanging="241"/>
              <w:rPr>
                <w:b/>
                <w:sz w:val="24"/>
                <w:szCs w:val="24"/>
              </w:rPr>
            </w:pPr>
            <w:r w:rsidRPr="00323EA7">
              <w:rPr>
                <w:rFonts w:hint="eastAsia"/>
                <w:b/>
                <w:sz w:val="24"/>
                <w:szCs w:val="24"/>
              </w:rPr>
              <w:t>※現行の事業仕分けの見直しをすることになったが</w:t>
            </w:r>
            <w:r w:rsidR="00C930DC">
              <w:rPr>
                <w:rFonts w:hint="eastAsia"/>
                <w:b/>
                <w:sz w:val="24"/>
                <w:szCs w:val="24"/>
              </w:rPr>
              <w:t>、どのように見直すかは</w:t>
            </w:r>
            <w:r w:rsidR="002327C1" w:rsidRPr="00323EA7">
              <w:rPr>
                <w:rFonts w:hint="eastAsia"/>
                <w:b/>
                <w:sz w:val="24"/>
                <w:szCs w:val="24"/>
              </w:rPr>
              <w:t>不明。</w:t>
            </w:r>
          </w:p>
          <w:p w:rsidR="002327C1" w:rsidRPr="00323EA7" w:rsidRDefault="00323EA7" w:rsidP="00323EA7">
            <w:pPr>
              <w:ind w:left="241" w:hangingChars="100" w:hanging="241"/>
              <w:rPr>
                <w:b/>
                <w:sz w:val="24"/>
                <w:szCs w:val="24"/>
              </w:rPr>
            </w:pPr>
            <w:r w:rsidRPr="00323EA7">
              <w:rPr>
                <w:rFonts w:hint="eastAsia"/>
                <w:b/>
                <w:sz w:val="24"/>
                <w:szCs w:val="24"/>
              </w:rPr>
              <w:t>※全面公開しているが</w:t>
            </w:r>
            <w:r w:rsidR="002327C1" w:rsidRPr="00323EA7">
              <w:rPr>
                <w:rFonts w:hint="eastAsia"/>
                <w:b/>
                <w:sz w:val="24"/>
                <w:szCs w:val="24"/>
              </w:rPr>
              <w:t>傍聴者は少なく市民の関心は低い。</w:t>
            </w:r>
          </w:p>
        </w:tc>
        <w:tc>
          <w:tcPr>
            <w:tcW w:w="3685" w:type="dxa"/>
          </w:tcPr>
          <w:p w:rsidR="002327C1" w:rsidRDefault="00323EA7" w:rsidP="00FD78A4">
            <w:pPr>
              <w:ind w:left="240" w:hangingChars="100" w:hanging="240"/>
              <w:rPr>
                <w:sz w:val="24"/>
                <w:szCs w:val="24"/>
              </w:rPr>
            </w:pPr>
            <w:r>
              <w:rPr>
                <w:rFonts w:hint="eastAsia"/>
                <w:sz w:val="24"/>
                <w:szCs w:val="24"/>
              </w:rPr>
              <w:t>●</w:t>
            </w:r>
            <w:r w:rsidR="002327C1">
              <w:rPr>
                <w:rFonts w:hint="eastAsia"/>
                <w:sz w:val="24"/>
                <w:szCs w:val="24"/>
              </w:rPr>
              <w:t>事</w:t>
            </w:r>
            <w:r w:rsidR="000C3552">
              <w:rPr>
                <w:rFonts w:hint="eastAsia"/>
                <w:sz w:val="24"/>
                <w:szCs w:val="24"/>
              </w:rPr>
              <w:t>業の問題点や課題を明確にするため、外部の事業に精通した仕分け人を</w:t>
            </w:r>
            <w:r w:rsidR="002327C1">
              <w:rPr>
                <w:rFonts w:hint="eastAsia"/>
                <w:sz w:val="24"/>
                <w:szCs w:val="24"/>
              </w:rPr>
              <w:t>起用</w:t>
            </w:r>
            <w:r w:rsidR="000C3552">
              <w:rPr>
                <w:rFonts w:hint="eastAsia"/>
                <w:sz w:val="24"/>
                <w:szCs w:val="24"/>
              </w:rPr>
              <w:t>する。</w:t>
            </w:r>
          </w:p>
          <w:p w:rsidR="002327C1" w:rsidRDefault="00323EA7" w:rsidP="00323EA7">
            <w:pPr>
              <w:ind w:left="240" w:hangingChars="100" w:hanging="240"/>
              <w:rPr>
                <w:sz w:val="24"/>
                <w:szCs w:val="24"/>
              </w:rPr>
            </w:pPr>
            <w:r>
              <w:rPr>
                <w:rFonts w:hint="eastAsia"/>
                <w:sz w:val="24"/>
                <w:szCs w:val="24"/>
              </w:rPr>
              <w:t>●</w:t>
            </w:r>
            <w:r w:rsidR="002327C1">
              <w:rPr>
                <w:rFonts w:hint="eastAsia"/>
                <w:sz w:val="24"/>
                <w:szCs w:val="24"/>
              </w:rPr>
              <w:t>多くの市民に市政を『自分事』として</w:t>
            </w:r>
            <w:r w:rsidR="00133A62">
              <w:rPr>
                <w:rFonts w:hint="eastAsia"/>
                <w:sz w:val="24"/>
                <w:szCs w:val="24"/>
              </w:rPr>
              <w:t>捉えて</w:t>
            </w:r>
            <w:r w:rsidR="002327C1">
              <w:rPr>
                <w:rFonts w:hint="eastAsia"/>
                <w:sz w:val="24"/>
                <w:szCs w:val="24"/>
              </w:rPr>
              <w:t>もらうために、住民基本台帳から、年齢・性別・地域等を考慮し無作為抽出した市民から「市民判定人」を選出</w:t>
            </w:r>
            <w:r w:rsidR="000C3552">
              <w:rPr>
                <w:rFonts w:hint="eastAsia"/>
                <w:sz w:val="24"/>
                <w:szCs w:val="24"/>
              </w:rPr>
              <w:t>する。</w:t>
            </w:r>
          </w:p>
          <w:p w:rsidR="002327C1" w:rsidRDefault="00323EA7" w:rsidP="00492D4F">
            <w:pPr>
              <w:ind w:left="240" w:hangingChars="100" w:hanging="240"/>
              <w:rPr>
                <w:sz w:val="24"/>
                <w:szCs w:val="24"/>
              </w:rPr>
            </w:pPr>
            <w:r>
              <w:rPr>
                <w:rFonts w:hint="eastAsia"/>
                <w:sz w:val="24"/>
                <w:szCs w:val="24"/>
              </w:rPr>
              <w:t>●</w:t>
            </w:r>
            <w:r w:rsidR="00492D4F">
              <w:rPr>
                <w:rFonts w:hint="eastAsia"/>
                <w:sz w:val="24"/>
                <w:szCs w:val="24"/>
              </w:rPr>
              <w:t>より多くの市民に関心を持ってもらうために</w:t>
            </w:r>
            <w:r w:rsidR="000C3552">
              <w:rPr>
                <w:rFonts w:hint="eastAsia"/>
                <w:sz w:val="24"/>
                <w:szCs w:val="24"/>
              </w:rPr>
              <w:t>ネット中継をする。</w:t>
            </w:r>
          </w:p>
        </w:tc>
      </w:tr>
      <w:tr w:rsidR="002327C1" w:rsidTr="00114BD9">
        <w:tc>
          <w:tcPr>
            <w:tcW w:w="3686" w:type="dxa"/>
          </w:tcPr>
          <w:p w:rsidR="002327C1" w:rsidRPr="00C930DC" w:rsidRDefault="002327C1" w:rsidP="00C930DC">
            <w:pPr>
              <w:pStyle w:val="a4"/>
              <w:numPr>
                <w:ilvl w:val="0"/>
                <w:numId w:val="5"/>
              </w:numPr>
              <w:ind w:leftChars="0"/>
              <w:rPr>
                <w:rFonts w:asciiTheme="majorEastAsia" w:eastAsiaTheme="majorEastAsia" w:hAnsiTheme="majorEastAsia"/>
                <w:b/>
                <w:sz w:val="24"/>
                <w:szCs w:val="24"/>
              </w:rPr>
            </w:pPr>
            <w:r w:rsidRPr="00C930DC">
              <w:rPr>
                <w:rFonts w:asciiTheme="majorEastAsia" w:eastAsiaTheme="majorEastAsia" w:hAnsiTheme="majorEastAsia" w:hint="eastAsia"/>
                <w:b/>
                <w:sz w:val="24"/>
                <w:szCs w:val="24"/>
              </w:rPr>
              <w:t>地域交付金の創設</w:t>
            </w:r>
          </w:p>
          <w:p w:rsidR="00C930DC" w:rsidRPr="00C930DC" w:rsidRDefault="00C930DC" w:rsidP="00C930DC">
            <w:pPr>
              <w:pStyle w:val="a4"/>
              <w:ind w:leftChars="0" w:left="390"/>
              <w:rPr>
                <w:rFonts w:asciiTheme="majorEastAsia" w:eastAsiaTheme="majorEastAsia" w:hAnsiTheme="majorEastAsia"/>
                <w:sz w:val="24"/>
                <w:szCs w:val="24"/>
              </w:rPr>
            </w:pPr>
            <w:r w:rsidRPr="00C930DC">
              <w:rPr>
                <w:rFonts w:asciiTheme="majorEastAsia" w:eastAsiaTheme="majorEastAsia" w:hAnsiTheme="majorEastAsia" w:hint="eastAsia"/>
                <w:sz w:val="24"/>
                <w:szCs w:val="24"/>
              </w:rPr>
              <w:t>地域を一番知っている地域住民が地域課題に優先順位を付け、地域で使い道を決められる「地域交付金」の創設</w:t>
            </w:r>
            <w:r w:rsidRPr="00C930DC">
              <w:rPr>
                <w:rFonts w:asciiTheme="majorEastAsia" w:eastAsiaTheme="majorEastAsia" w:hAnsiTheme="majorEastAsia" w:hint="eastAsia"/>
                <w:sz w:val="24"/>
                <w:szCs w:val="24"/>
              </w:rPr>
              <w:lastRenderedPageBreak/>
              <w:t>を提案</w:t>
            </w:r>
            <w:r>
              <w:rPr>
                <w:rFonts w:asciiTheme="majorEastAsia" w:eastAsiaTheme="majorEastAsia" w:hAnsiTheme="majorEastAsia" w:hint="eastAsia"/>
                <w:sz w:val="24"/>
                <w:szCs w:val="24"/>
              </w:rPr>
              <w:t>する</w:t>
            </w:r>
          </w:p>
        </w:tc>
        <w:tc>
          <w:tcPr>
            <w:tcW w:w="7230" w:type="dxa"/>
          </w:tcPr>
          <w:p w:rsidR="002327C1" w:rsidRDefault="00114BD9" w:rsidP="00114BD9">
            <w:pPr>
              <w:ind w:left="240" w:hangingChars="100" w:hanging="240"/>
              <w:rPr>
                <w:sz w:val="24"/>
                <w:szCs w:val="24"/>
              </w:rPr>
            </w:pPr>
            <w:r>
              <w:rPr>
                <w:rFonts w:hint="eastAsia"/>
                <w:sz w:val="24"/>
                <w:szCs w:val="24"/>
              </w:rPr>
              <w:lastRenderedPageBreak/>
              <w:t>●</w:t>
            </w:r>
            <w:r w:rsidR="002327C1">
              <w:rPr>
                <w:rFonts w:hint="eastAsia"/>
                <w:sz w:val="24"/>
                <w:szCs w:val="24"/>
              </w:rPr>
              <w:t>地域コミュニティを活性化するため「地域コミュニティ活性化基本方針」が策定された。</w:t>
            </w:r>
          </w:p>
          <w:p w:rsidR="002327C1" w:rsidRDefault="00114BD9" w:rsidP="00114BD9">
            <w:pPr>
              <w:ind w:left="240" w:hangingChars="100" w:hanging="240"/>
              <w:rPr>
                <w:sz w:val="24"/>
                <w:szCs w:val="24"/>
              </w:rPr>
            </w:pPr>
            <w:r>
              <w:rPr>
                <w:rFonts w:hint="eastAsia"/>
                <w:sz w:val="24"/>
                <w:szCs w:val="24"/>
              </w:rPr>
              <w:t>●</w:t>
            </w:r>
            <w:r w:rsidR="002327C1">
              <w:rPr>
                <w:rFonts w:hint="eastAsia"/>
                <w:sz w:val="24"/>
                <w:szCs w:val="24"/>
              </w:rPr>
              <w:t>地域の様々な主体が一堂に会し、情報交換や問題抽出、課題の共有などを行う「地域会議」の創設が決まった。</w:t>
            </w:r>
          </w:p>
          <w:p w:rsidR="002327C1" w:rsidRDefault="00114BD9" w:rsidP="00114BD9">
            <w:pPr>
              <w:ind w:left="240" w:rightChars="-456" w:right="-958" w:hangingChars="100" w:hanging="240"/>
              <w:rPr>
                <w:sz w:val="24"/>
                <w:szCs w:val="24"/>
              </w:rPr>
            </w:pPr>
            <w:r>
              <w:rPr>
                <w:rFonts w:hint="eastAsia"/>
                <w:sz w:val="24"/>
                <w:szCs w:val="24"/>
              </w:rPr>
              <w:t>●今後、市は</w:t>
            </w:r>
            <w:r w:rsidR="008362B4">
              <w:rPr>
                <w:rFonts w:hint="eastAsia"/>
                <w:sz w:val="24"/>
                <w:szCs w:val="24"/>
              </w:rPr>
              <w:t>各地区の「地域会議」を支援していくことになるが、財政的</w:t>
            </w:r>
            <w:r w:rsidR="002327C1">
              <w:rPr>
                <w:rFonts w:hint="eastAsia"/>
                <w:sz w:val="24"/>
                <w:szCs w:val="24"/>
              </w:rPr>
              <w:lastRenderedPageBreak/>
              <w:t>具体策</w:t>
            </w:r>
            <w:r w:rsidR="008362B4">
              <w:rPr>
                <w:rFonts w:hint="eastAsia"/>
                <w:sz w:val="24"/>
                <w:szCs w:val="24"/>
              </w:rPr>
              <w:t>な支援策</w:t>
            </w:r>
            <w:r w:rsidR="002327C1">
              <w:rPr>
                <w:rFonts w:hint="eastAsia"/>
                <w:sz w:val="24"/>
                <w:szCs w:val="24"/>
              </w:rPr>
              <w:t>は不明。</w:t>
            </w:r>
          </w:p>
        </w:tc>
        <w:tc>
          <w:tcPr>
            <w:tcW w:w="3685" w:type="dxa"/>
          </w:tcPr>
          <w:p w:rsidR="002327C1" w:rsidRPr="00713AA8" w:rsidRDefault="00114BD9" w:rsidP="00114BD9">
            <w:pPr>
              <w:ind w:left="240" w:hangingChars="100" w:hanging="240"/>
              <w:rPr>
                <w:sz w:val="24"/>
                <w:szCs w:val="24"/>
              </w:rPr>
            </w:pPr>
            <w:r>
              <w:rPr>
                <w:rFonts w:hint="eastAsia"/>
                <w:sz w:val="24"/>
                <w:szCs w:val="24"/>
              </w:rPr>
              <w:lastRenderedPageBreak/>
              <w:t>●</w:t>
            </w:r>
            <w:r w:rsidR="00C502AD">
              <w:rPr>
                <w:rFonts w:hint="eastAsia"/>
                <w:sz w:val="24"/>
                <w:szCs w:val="24"/>
              </w:rPr>
              <w:t>地域の課題解決を図る</w:t>
            </w:r>
            <w:r w:rsidR="008362B4">
              <w:rPr>
                <w:rFonts w:hint="eastAsia"/>
                <w:sz w:val="24"/>
                <w:szCs w:val="24"/>
              </w:rPr>
              <w:t>ために、地域交付金の創設を考える。</w:t>
            </w:r>
          </w:p>
        </w:tc>
      </w:tr>
      <w:tr w:rsidR="002327C1" w:rsidTr="00114BD9">
        <w:trPr>
          <w:trHeight w:val="665"/>
        </w:trPr>
        <w:tc>
          <w:tcPr>
            <w:tcW w:w="14601" w:type="dxa"/>
            <w:gridSpan w:val="3"/>
          </w:tcPr>
          <w:p w:rsidR="002327C1" w:rsidRPr="00A610A5" w:rsidRDefault="002327C1" w:rsidP="006569B7">
            <w:pPr>
              <w:ind w:firstLineChars="1000" w:firstLine="2400"/>
              <w:rPr>
                <w:rFonts w:ascii="ふみゴシック" w:eastAsia="ふみゴシック"/>
              </w:rPr>
            </w:pPr>
            <w:r w:rsidRPr="00A610A5">
              <w:rPr>
                <w:rFonts w:ascii="ふみゴシック" w:eastAsia="ふみゴシック" w:hint="eastAsia"/>
                <w:noProof/>
                <w:color w:val="FF9900"/>
                <w:sz w:val="24"/>
                <w:szCs w:val="24"/>
              </w:rPr>
              <w:lastRenderedPageBreak/>
              <mc:AlternateContent>
                <mc:Choice Requires="wps">
                  <w:drawing>
                    <wp:anchor distT="0" distB="0" distL="114300" distR="114300" simplePos="0" relativeHeight="251661312" behindDoc="0" locked="0" layoutInCell="1" allowOverlap="1" wp14:anchorId="2F6F89E3" wp14:editId="6509A45A">
                      <wp:simplePos x="0" y="0"/>
                      <wp:positionH relativeFrom="column">
                        <wp:posOffset>25400</wp:posOffset>
                      </wp:positionH>
                      <wp:positionV relativeFrom="paragraph">
                        <wp:posOffset>37465</wp:posOffset>
                      </wp:positionV>
                      <wp:extent cx="99060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990600" cy="314325"/>
                              </a:xfrm>
                              <a:prstGeom prst="rect">
                                <a:avLst/>
                              </a:prstGeom>
                              <a:solidFill>
                                <a:srgbClr val="FF9900"/>
                              </a:solidFill>
                              <a:ln w="6350">
                                <a:solidFill>
                                  <a:prstClr val="black"/>
                                </a:solidFill>
                              </a:ln>
                              <a:effectLst/>
                            </wps:spPr>
                            <wps:txbx>
                              <w:txbxContent>
                                <w:p w:rsidR="002327C1" w:rsidRPr="00A610A5" w:rsidRDefault="002327C1" w:rsidP="002327C1">
                                  <w:pPr>
                                    <w:rPr>
                                      <w:color w:val="FFFFFF" w:themeColor="background1"/>
                                    </w:rPr>
                                  </w:pPr>
                                  <w:r w:rsidRPr="00A610A5">
                                    <w:rPr>
                                      <w:rFonts w:ascii="ふみゴシック" w:eastAsia="ふみゴシック" w:hint="eastAsia"/>
                                      <w:color w:val="FFFFFF" w:themeColor="background1"/>
                                      <w:sz w:val="24"/>
                                      <w:szCs w:val="24"/>
                                    </w:rPr>
                                    <w:t>新しい公共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2pt;margin-top:2.95pt;width:78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" fillcolor="#f90" strokeweight=".5pt">
                      <v:textbox>
                        <w:txbxContent>
                          <w:p w:rsidR="002327C1" w:rsidRPr="00A610A5" w:rsidRDefault="002327C1" w:rsidP="002327C1">
                            <w:pPr>
                              <w:rPr>
                                <w:color w:val="FFFFFF" w:themeColor="background1"/>
                              </w:rPr>
                            </w:pPr>
                            <w:r w:rsidRPr="00A610A5">
                              <w:rPr>
                                <w:rFonts w:ascii="ふみゴシック" w:eastAsia="ふみゴシック" w:hint="eastAsia"/>
                                <w:color w:val="FFFFFF" w:themeColor="background1"/>
                                <w:sz w:val="24"/>
                                <w:szCs w:val="24"/>
                              </w:rPr>
                              <w:t>新しい公共</w:t>
                            </w:r>
                          </w:p>
                        </w:txbxContent>
                      </v:textbox>
                    </v:shape>
                  </w:pict>
                </mc:Fallback>
              </mc:AlternateContent>
            </w:r>
            <w:r w:rsidRPr="00A610A5">
              <w:rPr>
                <w:rFonts w:ascii="ふみゴシック" w:eastAsia="ふみゴシック" w:hAnsiTheme="majorEastAsia" w:hint="eastAsia"/>
                <w:color w:val="FF9900"/>
                <w:sz w:val="28"/>
                <w:szCs w:val="28"/>
              </w:rPr>
              <w:t>ＮＰＯや市民、企業等が公共を担う</w:t>
            </w:r>
          </w:p>
        </w:tc>
      </w:tr>
      <w:tr w:rsidR="002327C1" w:rsidTr="00114BD9">
        <w:tc>
          <w:tcPr>
            <w:tcW w:w="3686" w:type="dxa"/>
          </w:tcPr>
          <w:p w:rsidR="002327C1" w:rsidRPr="00586EA4" w:rsidRDefault="002327C1" w:rsidP="00586EA4">
            <w:pPr>
              <w:pStyle w:val="a4"/>
              <w:numPr>
                <w:ilvl w:val="0"/>
                <w:numId w:val="6"/>
              </w:numPr>
              <w:ind w:leftChars="0"/>
              <w:rPr>
                <w:rFonts w:asciiTheme="majorEastAsia" w:eastAsiaTheme="majorEastAsia" w:hAnsiTheme="majorEastAsia"/>
                <w:b/>
                <w:sz w:val="24"/>
                <w:szCs w:val="24"/>
              </w:rPr>
            </w:pPr>
            <w:r w:rsidRPr="00586EA4">
              <w:rPr>
                <w:rFonts w:asciiTheme="majorEastAsia" w:eastAsiaTheme="majorEastAsia" w:hAnsiTheme="majorEastAsia" w:hint="eastAsia"/>
                <w:b/>
                <w:sz w:val="24"/>
                <w:szCs w:val="24"/>
              </w:rPr>
              <w:t>超高齢社会への対応</w:t>
            </w:r>
          </w:p>
          <w:p w:rsidR="00586EA4" w:rsidRPr="00586EA4" w:rsidRDefault="00586EA4" w:rsidP="00586EA4">
            <w:pPr>
              <w:pStyle w:val="a4"/>
              <w:ind w:leftChars="0" w:left="390"/>
              <w:rPr>
                <w:rFonts w:asciiTheme="majorEastAsia" w:eastAsiaTheme="majorEastAsia" w:hAnsiTheme="majorEastAsia"/>
                <w:sz w:val="24"/>
                <w:szCs w:val="24"/>
              </w:rPr>
            </w:pPr>
            <w:r>
              <w:rPr>
                <w:rFonts w:asciiTheme="majorEastAsia" w:eastAsiaTheme="majorEastAsia" w:hAnsiTheme="majorEastAsia" w:hint="eastAsia"/>
                <w:sz w:val="24"/>
                <w:szCs w:val="24"/>
              </w:rPr>
              <w:t>「高齢者の居場所」「地域の便利屋」「コミュニティキッチン」などの</w:t>
            </w:r>
            <w:r w:rsidR="008362B4">
              <w:rPr>
                <w:rFonts w:asciiTheme="majorEastAsia" w:eastAsiaTheme="majorEastAsia" w:hAnsiTheme="majorEastAsia" w:hint="eastAsia"/>
                <w:sz w:val="24"/>
                <w:szCs w:val="24"/>
              </w:rPr>
              <w:t>起業</w:t>
            </w:r>
            <w:r>
              <w:rPr>
                <w:rFonts w:asciiTheme="majorEastAsia" w:eastAsiaTheme="majorEastAsia" w:hAnsiTheme="majorEastAsia" w:hint="eastAsia"/>
                <w:sz w:val="24"/>
                <w:szCs w:val="24"/>
              </w:rPr>
              <w:t>を支援する</w:t>
            </w:r>
          </w:p>
        </w:tc>
        <w:tc>
          <w:tcPr>
            <w:tcW w:w="7230" w:type="dxa"/>
          </w:tcPr>
          <w:p w:rsidR="002327C1" w:rsidRDefault="00586EA4" w:rsidP="00586EA4">
            <w:pPr>
              <w:ind w:left="240" w:hangingChars="100" w:hanging="240"/>
              <w:rPr>
                <w:sz w:val="24"/>
                <w:szCs w:val="24"/>
              </w:rPr>
            </w:pPr>
            <w:r>
              <w:rPr>
                <w:rFonts w:hint="eastAsia"/>
                <w:sz w:val="24"/>
                <w:szCs w:val="24"/>
              </w:rPr>
              <w:t>●</w:t>
            </w:r>
            <w:r w:rsidR="00297CF1">
              <w:rPr>
                <w:rFonts w:hint="eastAsia"/>
                <w:sz w:val="24"/>
                <w:szCs w:val="24"/>
              </w:rPr>
              <w:t>マニフェストで示した企業</w:t>
            </w:r>
            <w:r w:rsidR="00824A5C">
              <w:rPr>
                <w:rFonts w:hint="eastAsia"/>
                <w:sz w:val="24"/>
                <w:szCs w:val="24"/>
              </w:rPr>
              <w:t>には</w:t>
            </w:r>
            <w:r w:rsidR="00581D4E">
              <w:rPr>
                <w:rFonts w:hint="eastAsia"/>
                <w:sz w:val="24"/>
                <w:szCs w:val="24"/>
              </w:rPr>
              <w:t>着手していないが、</w:t>
            </w:r>
            <w:r>
              <w:rPr>
                <w:rFonts w:hint="eastAsia"/>
                <w:sz w:val="24"/>
                <w:szCs w:val="24"/>
              </w:rPr>
              <w:t>地域</w:t>
            </w:r>
            <w:r w:rsidR="00824A5C">
              <w:rPr>
                <w:rFonts w:hint="eastAsia"/>
                <w:sz w:val="24"/>
                <w:szCs w:val="24"/>
              </w:rPr>
              <w:t>住民と一緒に</w:t>
            </w:r>
            <w:r w:rsidR="002327C1">
              <w:rPr>
                <w:rFonts w:hint="eastAsia"/>
                <w:sz w:val="24"/>
                <w:szCs w:val="24"/>
              </w:rPr>
              <w:t>FH(</w:t>
            </w:r>
            <w:r w:rsidR="002327C1">
              <w:rPr>
                <w:rFonts w:hint="eastAsia"/>
                <w:sz w:val="24"/>
                <w:szCs w:val="24"/>
              </w:rPr>
              <w:t>布佐平和台</w:t>
            </w:r>
            <w:r w:rsidR="002327C1">
              <w:rPr>
                <w:rFonts w:hint="eastAsia"/>
                <w:sz w:val="24"/>
                <w:szCs w:val="24"/>
              </w:rPr>
              <w:t>)</w:t>
            </w:r>
            <w:r w:rsidR="002327C1">
              <w:rPr>
                <w:rFonts w:hint="eastAsia"/>
                <w:sz w:val="24"/>
                <w:szCs w:val="24"/>
              </w:rPr>
              <w:t>未来プロジェクトを立ち上げ</w:t>
            </w:r>
            <w:r>
              <w:rPr>
                <w:rFonts w:hint="eastAsia"/>
                <w:sz w:val="24"/>
                <w:szCs w:val="24"/>
              </w:rPr>
              <w:t>、</w:t>
            </w:r>
            <w:r w:rsidR="00581D4E">
              <w:rPr>
                <w:rFonts w:hint="eastAsia"/>
                <w:sz w:val="24"/>
                <w:szCs w:val="24"/>
              </w:rPr>
              <w:t>超高齢社会の中での地域課題に優先順位を付けて取り組んでいる</w:t>
            </w:r>
            <w:r w:rsidR="002327C1">
              <w:rPr>
                <w:rFonts w:hint="eastAsia"/>
                <w:sz w:val="24"/>
                <w:szCs w:val="24"/>
              </w:rPr>
              <w:t>。</w:t>
            </w:r>
          </w:p>
          <w:p w:rsidR="00586EA4" w:rsidRDefault="00586EA4" w:rsidP="00586EA4">
            <w:pPr>
              <w:ind w:left="240" w:hangingChars="100" w:hanging="240"/>
              <w:rPr>
                <w:sz w:val="24"/>
                <w:szCs w:val="24"/>
              </w:rPr>
            </w:pPr>
            <w:r>
              <w:rPr>
                <w:rFonts w:hint="eastAsia"/>
                <w:sz w:val="24"/>
                <w:szCs w:val="24"/>
              </w:rPr>
              <w:t>●</w:t>
            </w:r>
            <w:r w:rsidR="002327C1">
              <w:rPr>
                <w:rFonts w:hint="eastAsia"/>
                <w:sz w:val="24"/>
                <w:szCs w:val="24"/>
              </w:rPr>
              <w:t>自治会</w:t>
            </w:r>
            <w:r>
              <w:rPr>
                <w:rFonts w:hint="eastAsia"/>
                <w:sz w:val="24"/>
                <w:szCs w:val="24"/>
              </w:rPr>
              <w:t>の会員</w:t>
            </w:r>
            <w:r w:rsidR="002327C1">
              <w:rPr>
                <w:rFonts w:hint="eastAsia"/>
                <w:sz w:val="24"/>
                <w:szCs w:val="24"/>
              </w:rPr>
              <w:t>1300</w:t>
            </w:r>
            <w:r w:rsidR="002327C1">
              <w:rPr>
                <w:rFonts w:hint="eastAsia"/>
                <w:sz w:val="24"/>
                <w:szCs w:val="24"/>
              </w:rPr>
              <w:t>戸に</w:t>
            </w:r>
            <w:r>
              <w:rPr>
                <w:rFonts w:hint="eastAsia"/>
                <w:sz w:val="24"/>
                <w:szCs w:val="24"/>
              </w:rPr>
              <w:t>対して、自治会見直し</w:t>
            </w:r>
            <w:r w:rsidR="00581D4E">
              <w:rPr>
                <w:rFonts w:hint="eastAsia"/>
                <w:sz w:val="24"/>
                <w:szCs w:val="24"/>
              </w:rPr>
              <w:t>等</w:t>
            </w:r>
            <w:r>
              <w:rPr>
                <w:rFonts w:hint="eastAsia"/>
                <w:sz w:val="24"/>
                <w:szCs w:val="24"/>
              </w:rPr>
              <w:t>について</w:t>
            </w:r>
            <w:r w:rsidR="00581D4E">
              <w:rPr>
                <w:rFonts w:hint="eastAsia"/>
                <w:sz w:val="24"/>
                <w:szCs w:val="24"/>
              </w:rPr>
              <w:t>の</w:t>
            </w:r>
            <w:r w:rsidR="002327C1">
              <w:rPr>
                <w:rFonts w:hint="eastAsia"/>
                <w:sz w:val="24"/>
                <w:szCs w:val="24"/>
              </w:rPr>
              <w:t>アンケート</w:t>
            </w:r>
            <w:r w:rsidR="00581D4E">
              <w:rPr>
                <w:rFonts w:hint="eastAsia"/>
                <w:sz w:val="24"/>
                <w:szCs w:val="24"/>
              </w:rPr>
              <w:t>を</w:t>
            </w:r>
            <w:r w:rsidR="002327C1">
              <w:rPr>
                <w:rFonts w:hint="eastAsia"/>
                <w:sz w:val="24"/>
                <w:szCs w:val="24"/>
              </w:rPr>
              <w:t>実施</w:t>
            </w:r>
            <w:r>
              <w:rPr>
                <w:rFonts w:hint="eastAsia"/>
                <w:sz w:val="24"/>
                <w:szCs w:val="24"/>
              </w:rPr>
              <w:t>した。</w:t>
            </w:r>
          </w:p>
          <w:p w:rsidR="002327C1" w:rsidRDefault="00586EA4" w:rsidP="00586EA4">
            <w:pPr>
              <w:ind w:left="240" w:hangingChars="100" w:hanging="240"/>
              <w:rPr>
                <w:sz w:val="24"/>
                <w:szCs w:val="24"/>
              </w:rPr>
            </w:pPr>
            <w:r>
              <w:rPr>
                <w:rFonts w:hint="eastAsia"/>
                <w:sz w:val="24"/>
                <w:szCs w:val="24"/>
              </w:rPr>
              <w:t>●アンケート結果で一番要</w:t>
            </w:r>
            <w:r w:rsidR="00101264">
              <w:rPr>
                <w:rFonts w:hint="eastAsia"/>
                <w:sz w:val="24"/>
                <w:szCs w:val="24"/>
              </w:rPr>
              <w:t>望の多かった「資源ごみの用具出しの負担軽減策」に</w:t>
            </w:r>
            <w:r>
              <w:rPr>
                <w:rFonts w:hint="eastAsia"/>
                <w:sz w:val="24"/>
                <w:szCs w:val="24"/>
              </w:rPr>
              <w:t>最初に取り組んだ。</w:t>
            </w:r>
          </w:p>
          <w:p w:rsidR="002327C1" w:rsidRDefault="00586EA4" w:rsidP="00581D4E">
            <w:pPr>
              <w:ind w:left="240" w:hangingChars="100" w:hanging="240"/>
              <w:rPr>
                <w:sz w:val="24"/>
                <w:szCs w:val="24"/>
              </w:rPr>
            </w:pPr>
            <w:r>
              <w:rPr>
                <w:rFonts w:hint="eastAsia"/>
                <w:sz w:val="24"/>
                <w:szCs w:val="24"/>
              </w:rPr>
              <w:t>●現在、自治会の見直し</w:t>
            </w:r>
            <w:r w:rsidR="00581D4E">
              <w:rPr>
                <w:rFonts w:hint="eastAsia"/>
                <w:sz w:val="24"/>
                <w:szCs w:val="24"/>
              </w:rPr>
              <w:t>に取り組んでいる</w:t>
            </w:r>
            <w:r>
              <w:rPr>
                <w:rFonts w:hint="eastAsia"/>
                <w:sz w:val="24"/>
                <w:szCs w:val="24"/>
              </w:rPr>
              <w:t>。</w:t>
            </w:r>
          </w:p>
        </w:tc>
        <w:tc>
          <w:tcPr>
            <w:tcW w:w="3685" w:type="dxa"/>
          </w:tcPr>
          <w:p w:rsidR="00824A5C" w:rsidRDefault="00586EA4" w:rsidP="00824A5C">
            <w:pPr>
              <w:ind w:left="240" w:hangingChars="100" w:hanging="240"/>
              <w:rPr>
                <w:sz w:val="24"/>
                <w:szCs w:val="24"/>
              </w:rPr>
            </w:pPr>
            <w:r>
              <w:rPr>
                <w:rFonts w:hint="eastAsia"/>
                <w:sz w:val="24"/>
                <w:szCs w:val="24"/>
              </w:rPr>
              <w:t>●少子・超高齢社会の中での自治会の</w:t>
            </w:r>
            <w:r w:rsidR="00824A5C">
              <w:rPr>
                <w:rFonts w:hint="eastAsia"/>
                <w:sz w:val="24"/>
                <w:szCs w:val="24"/>
              </w:rPr>
              <w:t>あり方</w:t>
            </w:r>
            <w:r w:rsidR="00101264">
              <w:rPr>
                <w:rFonts w:hint="eastAsia"/>
                <w:sz w:val="24"/>
                <w:szCs w:val="24"/>
              </w:rPr>
              <w:t>を検討し見直す。</w:t>
            </w:r>
          </w:p>
          <w:p w:rsidR="002327C1" w:rsidRDefault="00101264" w:rsidP="00824A5C">
            <w:pPr>
              <w:ind w:left="240" w:hangingChars="100" w:hanging="240"/>
              <w:rPr>
                <w:sz w:val="24"/>
                <w:szCs w:val="24"/>
              </w:rPr>
            </w:pPr>
            <w:r>
              <w:rPr>
                <w:rFonts w:hint="eastAsia"/>
                <w:sz w:val="24"/>
                <w:szCs w:val="24"/>
              </w:rPr>
              <w:t>●地域課題を解決するための組織を</w:t>
            </w:r>
            <w:r w:rsidR="00824A5C">
              <w:rPr>
                <w:rFonts w:hint="eastAsia"/>
                <w:sz w:val="24"/>
                <w:szCs w:val="24"/>
              </w:rPr>
              <w:t>検討</w:t>
            </w:r>
            <w:r>
              <w:rPr>
                <w:rFonts w:hint="eastAsia"/>
                <w:sz w:val="24"/>
                <w:szCs w:val="24"/>
              </w:rPr>
              <w:t>する。</w:t>
            </w:r>
          </w:p>
        </w:tc>
      </w:tr>
      <w:tr w:rsidR="002327C1" w:rsidTr="00114BD9">
        <w:tc>
          <w:tcPr>
            <w:tcW w:w="3686" w:type="dxa"/>
          </w:tcPr>
          <w:p w:rsidR="002327C1" w:rsidRPr="005F00A7" w:rsidRDefault="002327C1" w:rsidP="006569B7">
            <w:pPr>
              <w:rPr>
                <w:rFonts w:asciiTheme="majorEastAsia" w:eastAsiaTheme="majorEastAsia" w:hAnsiTheme="majorEastAsia"/>
                <w:b/>
                <w:sz w:val="24"/>
                <w:szCs w:val="24"/>
              </w:rPr>
            </w:pPr>
            <w:r>
              <w:rPr>
                <w:rFonts w:asciiTheme="majorEastAsia" w:eastAsiaTheme="majorEastAsia" w:hAnsiTheme="majorEastAsia" w:hint="eastAsia"/>
                <w:b/>
                <w:sz w:val="24"/>
                <w:szCs w:val="24"/>
              </w:rPr>
              <w:t>２.市民ファンドの創設</w:t>
            </w:r>
          </w:p>
        </w:tc>
        <w:tc>
          <w:tcPr>
            <w:tcW w:w="7230" w:type="dxa"/>
          </w:tcPr>
          <w:p w:rsidR="002327C1" w:rsidRDefault="00824A5C" w:rsidP="00101264">
            <w:pPr>
              <w:ind w:left="240" w:hangingChars="100" w:hanging="240"/>
              <w:rPr>
                <w:sz w:val="24"/>
                <w:szCs w:val="24"/>
              </w:rPr>
            </w:pPr>
            <w:r>
              <w:rPr>
                <w:rFonts w:hint="eastAsia"/>
                <w:sz w:val="24"/>
                <w:szCs w:val="24"/>
              </w:rPr>
              <w:t>●</w:t>
            </w:r>
            <w:r w:rsidR="00101264">
              <w:rPr>
                <w:rFonts w:hint="eastAsia"/>
                <w:sz w:val="24"/>
                <w:szCs w:val="24"/>
              </w:rPr>
              <w:t>「地産・地消の太陽光発電」事業の財源を確保するために</w:t>
            </w:r>
            <w:r w:rsidR="002327C1">
              <w:rPr>
                <w:rFonts w:hint="eastAsia"/>
                <w:sz w:val="24"/>
                <w:szCs w:val="24"/>
              </w:rPr>
              <w:t>検討している</w:t>
            </w:r>
            <w:r w:rsidR="00581D4E">
              <w:rPr>
                <w:rFonts w:hint="eastAsia"/>
                <w:sz w:val="24"/>
                <w:szCs w:val="24"/>
              </w:rPr>
              <w:t>。</w:t>
            </w:r>
          </w:p>
        </w:tc>
        <w:tc>
          <w:tcPr>
            <w:tcW w:w="3685" w:type="dxa"/>
          </w:tcPr>
          <w:p w:rsidR="002327C1" w:rsidRDefault="00824A5C" w:rsidP="00824A5C">
            <w:pPr>
              <w:ind w:left="240" w:hangingChars="100" w:hanging="240"/>
              <w:rPr>
                <w:sz w:val="24"/>
                <w:szCs w:val="24"/>
              </w:rPr>
            </w:pPr>
            <w:r>
              <w:rPr>
                <w:rFonts w:hint="eastAsia"/>
                <w:sz w:val="24"/>
                <w:szCs w:val="24"/>
              </w:rPr>
              <w:t>●「市民ファンド」の信用</w:t>
            </w:r>
            <w:r w:rsidR="002327C1">
              <w:rPr>
                <w:rFonts w:hint="eastAsia"/>
                <w:sz w:val="24"/>
                <w:szCs w:val="24"/>
              </w:rPr>
              <w:t>を得る</w:t>
            </w:r>
            <w:r>
              <w:rPr>
                <w:rFonts w:hint="eastAsia"/>
                <w:sz w:val="24"/>
                <w:szCs w:val="24"/>
              </w:rPr>
              <w:t>ための</w:t>
            </w:r>
            <w:r w:rsidR="00101264">
              <w:rPr>
                <w:rFonts w:hint="eastAsia"/>
                <w:sz w:val="24"/>
                <w:szCs w:val="24"/>
              </w:rPr>
              <w:t>仕組みを</w:t>
            </w:r>
            <w:r w:rsidR="002327C1">
              <w:rPr>
                <w:rFonts w:hint="eastAsia"/>
                <w:sz w:val="24"/>
                <w:szCs w:val="24"/>
              </w:rPr>
              <w:t>検討</w:t>
            </w:r>
            <w:r w:rsidR="00101264">
              <w:rPr>
                <w:rFonts w:hint="eastAsia"/>
                <w:sz w:val="24"/>
                <w:szCs w:val="24"/>
              </w:rPr>
              <w:t>する。</w:t>
            </w:r>
          </w:p>
        </w:tc>
      </w:tr>
      <w:tr w:rsidR="002327C1" w:rsidTr="00114BD9">
        <w:tc>
          <w:tcPr>
            <w:tcW w:w="3686" w:type="dxa"/>
          </w:tcPr>
          <w:p w:rsidR="002327C1" w:rsidRPr="005F00A7" w:rsidRDefault="002327C1" w:rsidP="006569B7">
            <w:pPr>
              <w:ind w:left="482" w:hangingChars="200" w:hanging="482"/>
              <w:rPr>
                <w:rFonts w:asciiTheme="majorEastAsia" w:eastAsiaTheme="majorEastAsia" w:hAnsiTheme="majorEastAsia"/>
                <w:b/>
                <w:sz w:val="24"/>
                <w:szCs w:val="24"/>
              </w:rPr>
            </w:pPr>
            <w:r w:rsidRPr="005F00A7">
              <w:rPr>
                <w:rFonts w:asciiTheme="majorEastAsia" w:eastAsiaTheme="majorEastAsia" w:hAnsiTheme="majorEastAsia" w:hint="eastAsia"/>
                <w:b/>
                <w:sz w:val="24"/>
                <w:szCs w:val="24"/>
              </w:rPr>
              <w:t>３.「提案型公共サービス民営化制度」の充実</w:t>
            </w:r>
          </w:p>
        </w:tc>
        <w:tc>
          <w:tcPr>
            <w:tcW w:w="7230" w:type="dxa"/>
          </w:tcPr>
          <w:p w:rsidR="002327C1" w:rsidRDefault="00824A5C" w:rsidP="006569B7">
            <w:pPr>
              <w:rPr>
                <w:sz w:val="24"/>
                <w:szCs w:val="24"/>
              </w:rPr>
            </w:pPr>
            <w:r>
              <w:rPr>
                <w:rFonts w:hint="eastAsia"/>
                <w:sz w:val="24"/>
                <w:szCs w:val="24"/>
              </w:rPr>
              <w:t>●この制度</w:t>
            </w:r>
            <w:r w:rsidR="002327C1">
              <w:rPr>
                <w:rFonts w:hint="eastAsia"/>
                <w:sz w:val="24"/>
                <w:szCs w:val="24"/>
              </w:rPr>
              <w:t>ついて、担当部署以外のところでは意識が低い</w:t>
            </w:r>
            <w:r w:rsidR="00581D4E">
              <w:rPr>
                <w:rFonts w:hint="eastAsia"/>
                <w:sz w:val="24"/>
                <w:szCs w:val="24"/>
              </w:rPr>
              <w:t>。</w:t>
            </w:r>
          </w:p>
          <w:p w:rsidR="002327C1" w:rsidRDefault="00824A5C" w:rsidP="006569B7">
            <w:pPr>
              <w:rPr>
                <w:sz w:val="24"/>
                <w:szCs w:val="24"/>
              </w:rPr>
            </w:pPr>
            <w:r>
              <w:rPr>
                <w:rFonts w:hint="eastAsia"/>
                <w:sz w:val="24"/>
                <w:szCs w:val="24"/>
              </w:rPr>
              <w:t>●</w:t>
            </w:r>
            <w:r w:rsidR="002327C1">
              <w:rPr>
                <w:rFonts w:hint="eastAsia"/>
                <w:sz w:val="24"/>
                <w:szCs w:val="24"/>
              </w:rPr>
              <w:t>提案者が少ないのが課題</w:t>
            </w:r>
            <w:r w:rsidR="00581D4E">
              <w:rPr>
                <w:rFonts w:hint="eastAsia"/>
                <w:sz w:val="24"/>
                <w:szCs w:val="24"/>
              </w:rPr>
              <w:t>。</w:t>
            </w:r>
          </w:p>
        </w:tc>
        <w:tc>
          <w:tcPr>
            <w:tcW w:w="3685" w:type="dxa"/>
          </w:tcPr>
          <w:p w:rsidR="002327C1" w:rsidRDefault="00824A5C" w:rsidP="00824A5C">
            <w:pPr>
              <w:ind w:left="240" w:hangingChars="100" w:hanging="240"/>
              <w:rPr>
                <w:sz w:val="24"/>
                <w:szCs w:val="24"/>
              </w:rPr>
            </w:pPr>
            <w:r>
              <w:rPr>
                <w:rFonts w:hint="eastAsia"/>
                <w:sz w:val="24"/>
                <w:szCs w:val="24"/>
              </w:rPr>
              <w:t>●</w:t>
            </w:r>
            <w:r w:rsidR="00101264">
              <w:rPr>
                <w:rFonts w:hint="eastAsia"/>
                <w:sz w:val="24"/>
                <w:szCs w:val="24"/>
              </w:rPr>
              <w:t>公共の担い手づくりをして提案者を増やす。</w:t>
            </w:r>
          </w:p>
        </w:tc>
      </w:tr>
      <w:tr w:rsidR="002327C1" w:rsidTr="00114BD9">
        <w:trPr>
          <w:trHeight w:val="725"/>
        </w:trPr>
        <w:tc>
          <w:tcPr>
            <w:tcW w:w="14601" w:type="dxa"/>
            <w:gridSpan w:val="3"/>
          </w:tcPr>
          <w:p w:rsidR="002327C1" w:rsidRPr="00155B82" w:rsidRDefault="002327C1" w:rsidP="006569B7">
            <w:pPr>
              <w:rPr>
                <w:rFonts w:ascii="ふみゴシック" w:eastAsia="ふみゴシック"/>
                <w:sz w:val="28"/>
                <w:szCs w:val="28"/>
              </w:rPr>
            </w:pPr>
            <w:r>
              <w:rPr>
                <w:rFonts w:ascii="ふみゴシック" w:eastAsia="ふみゴシック" w:hint="eastAsia"/>
                <w:noProof/>
                <w:color w:val="3399FF"/>
                <w:sz w:val="24"/>
                <w:szCs w:val="24"/>
              </w:rPr>
              <mc:AlternateContent>
                <mc:Choice Requires="wps">
                  <w:drawing>
                    <wp:anchor distT="0" distB="0" distL="114300" distR="114300" simplePos="0" relativeHeight="251662336" behindDoc="0" locked="0" layoutInCell="1" allowOverlap="1" wp14:anchorId="7D5BDB25" wp14:editId="47F31699">
                      <wp:simplePos x="0" y="0"/>
                      <wp:positionH relativeFrom="column">
                        <wp:posOffset>6350</wp:posOffset>
                      </wp:positionH>
                      <wp:positionV relativeFrom="paragraph">
                        <wp:posOffset>40640</wp:posOffset>
                      </wp:positionV>
                      <wp:extent cx="1000125" cy="3238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000125" cy="323850"/>
                              </a:xfrm>
                              <a:prstGeom prst="rect">
                                <a:avLst/>
                              </a:prstGeom>
                              <a:solidFill>
                                <a:srgbClr val="3399FF"/>
                              </a:solidFill>
                              <a:ln w="6350">
                                <a:solidFill>
                                  <a:prstClr val="black"/>
                                </a:solidFill>
                              </a:ln>
                              <a:effectLst/>
                            </wps:spPr>
                            <wps:txbx>
                              <w:txbxContent>
                                <w:p w:rsidR="002327C1" w:rsidRPr="00155B82" w:rsidRDefault="002327C1" w:rsidP="002327C1">
                                  <w:pPr>
                                    <w:rPr>
                                      <w:color w:val="FFFFFF" w:themeColor="background1"/>
                                    </w:rPr>
                                  </w:pPr>
                                  <w:r w:rsidRPr="00155B82">
                                    <w:rPr>
                                      <w:rFonts w:ascii="ふみゴシック" w:eastAsia="ふみゴシック" w:hint="eastAsia"/>
                                      <w:color w:val="FFFFFF" w:themeColor="background1"/>
                                      <w:sz w:val="24"/>
                                      <w:szCs w:val="24"/>
                                    </w:rPr>
                                    <w:t>新しい価値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5pt;margin-top:3.2pt;width:78.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" fillcolor="#39f" strokeweight=".5pt">
                      <v:textbox>
                        <w:txbxContent>
                          <w:p w:rsidR="002327C1" w:rsidRPr="00155B82" w:rsidRDefault="002327C1" w:rsidP="002327C1">
                            <w:pPr>
                              <w:rPr>
                                <w:color w:val="FFFFFF" w:themeColor="background1"/>
                              </w:rPr>
                            </w:pPr>
                            <w:r w:rsidRPr="00155B82">
                              <w:rPr>
                                <w:rFonts w:ascii="ふみゴシック" w:eastAsia="ふみゴシック" w:hint="eastAsia"/>
                                <w:color w:val="FFFFFF" w:themeColor="background1"/>
                                <w:sz w:val="24"/>
                                <w:szCs w:val="24"/>
                              </w:rPr>
                              <w:t>新しい価値</w:t>
                            </w:r>
                          </w:p>
                        </w:txbxContent>
                      </v:textbox>
                    </v:shape>
                  </w:pict>
                </mc:Fallback>
              </mc:AlternateContent>
            </w:r>
            <w:r>
              <w:rPr>
                <w:rFonts w:ascii="ふみゴシック" w:eastAsia="ふみゴシック" w:hint="eastAsia"/>
                <w:color w:val="3399FF"/>
                <w:sz w:val="24"/>
                <w:szCs w:val="24"/>
              </w:rPr>
              <w:t xml:space="preserve">　　　　　　　　　　</w:t>
            </w:r>
            <w:r w:rsidRPr="00155B82">
              <w:rPr>
                <w:rFonts w:ascii="ふみゴシック" w:eastAsia="ふみゴシック" w:hAnsiTheme="majorEastAsia" w:hint="eastAsia"/>
                <w:b/>
                <w:color w:val="3399FF"/>
                <w:sz w:val="28"/>
                <w:szCs w:val="28"/>
              </w:rPr>
              <w:t>安全・安心、環境、子ども</w:t>
            </w:r>
          </w:p>
        </w:tc>
      </w:tr>
      <w:tr w:rsidR="002327C1" w:rsidTr="00114BD9">
        <w:tc>
          <w:tcPr>
            <w:tcW w:w="3686" w:type="dxa"/>
          </w:tcPr>
          <w:p w:rsidR="002327C1" w:rsidRPr="00824A5C" w:rsidRDefault="002327C1" w:rsidP="00824A5C">
            <w:pPr>
              <w:pStyle w:val="a4"/>
              <w:numPr>
                <w:ilvl w:val="0"/>
                <w:numId w:val="7"/>
              </w:numPr>
              <w:ind w:leftChars="0"/>
              <w:rPr>
                <w:rFonts w:asciiTheme="majorEastAsia" w:eastAsiaTheme="majorEastAsia" w:hAnsiTheme="majorEastAsia"/>
                <w:b/>
                <w:sz w:val="24"/>
                <w:szCs w:val="24"/>
              </w:rPr>
            </w:pPr>
            <w:r w:rsidRPr="00824A5C">
              <w:rPr>
                <w:rFonts w:asciiTheme="majorEastAsia" w:eastAsiaTheme="majorEastAsia" w:hAnsiTheme="majorEastAsia" w:hint="eastAsia"/>
                <w:b/>
                <w:sz w:val="24"/>
                <w:szCs w:val="24"/>
              </w:rPr>
              <w:t>安心・安全なまちづくり</w:t>
            </w:r>
          </w:p>
          <w:p w:rsidR="00824A5C" w:rsidRDefault="00824A5C" w:rsidP="00824A5C">
            <w:pPr>
              <w:pStyle w:val="a4"/>
              <w:numPr>
                <w:ilvl w:val="0"/>
                <w:numId w:val="8"/>
              </w:numPr>
              <w:ind w:leftChars="0"/>
              <w:rPr>
                <w:rFonts w:asciiTheme="majorEastAsia" w:eastAsiaTheme="majorEastAsia" w:hAnsiTheme="majorEastAsia"/>
                <w:sz w:val="24"/>
                <w:szCs w:val="24"/>
              </w:rPr>
            </w:pPr>
            <w:r w:rsidRPr="00824A5C">
              <w:rPr>
                <w:rFonts w:asciiTheme="majorEastAsia" w:eastAsiaTheme="majorEastAsia" w:hAnsiTheme="majorEastAsia" w:hint="eastAsia"/>
                <w:sz w:val="24"/>
                <w:szCs w:val="24"/>
              </w:rPr>
              <w:t>自主防災組織の充実</w:t>
            </w:r>
          </w:p>
          <w:p w:rsidR="00581D4E" w:rsidRPr="00824A5C" w:rsidRDefault="00581D4E" w:rsidP="00581D4E">
            <w:pPr>
              <w:pStyle w:val="a4"/>
              <w:ind w:leftChars="0" w:left="360"/>
              <w:rPr>
                <w:rFonts w:asciiTheme="majorEastAsia" w:eastAsiaTheme="majorEastAsia" w:hAnsiTheme="majorEastAsia"/>
                <w:sz w:val="24"/>
                <w:szCs w:val="24"/>
              </w:rPr>
            </w:pPr>
          </w:p>
          <w:p w:rsidR="00824A5C" w:rsidRDefault="00824A5C" w:rsidP="00824A5C">
            <w:pPr>
              <w:pStyle w:val="a4"/>
              <w:numPr>
                <w:ilvl w:val="0"/>
                <w:numId w:val="8"/>
              </w:numPr>
              <w:ind w:leftChars="0"/>
              <w:rPr>
                <w:rFonts w:asciiTheme="majorEastAsia" w:eastAsiaTheme="majorEastAsia" w:hAnsiTheme="majorEastAsia"/>
                <w:sz w:val="24"/>
                <w:szCs w:val="24"/>
              </w:rPr>
            </w:pPr>
            <w:r w:rsidRPr="00824A5C">
              <w:rPr>
                <w:rFonts w:asciiTheme="majorEastAsia" w:eastAsiaTheme="majorEastAsia" w:hAnsiTheme="majorEastAsia" w:hint="eastAsia"/>
                <w:sz w:val="24"/>
                <w:szCs w:val="24"/>
              </w:rPr>
              <w:t>災害ネットワークをつくる</w:t>
            </w:r>
          </w:p>
          <w:p w:rsidR="00581D4E" w:rsidRPr="00581D4E" w:rsidRDefault="00581D4E" w:rsidP="00824A5C">
            <w:pPr>
              <w:rPr>
                <w:rFonts w:asciiTheme="majorEastAsia" w:eastAsiaTheme="majorEastAsia" w:hAnsiTheme="majorEastAsia"/>
                <w:sz w:val="24"/>
                <w:szCs w:val="24"/>
              </w:rPr>
            </w:pPr>
          </w:p>
          <w:p w:rsidR="00824A5C" w:rsidRPr="00731904" w:rsidRDefault="00824A5C" w:rsidP="00731904">
            <w:pPr>
              <w:pStyle w:val="a4"/>
              <w:numPr>
                <w:ilvl w:val="0"/>
                <w:numId w:val="8"/>
              </w:numPr>
              <w:ind w:leftChars="0"/>
              <w:rPr>
                <w:rFonts w:asciiTheme="majorEastAsia" w:eastAsiaTheme="majorEastAsia" w:hAnsiTheme="majorEastAsia"/>
                <w:sz w:val="24"/>
                <w:szCs w:val="24"/>
              </w:rPr>
            </w:pPr>
            <w:r w:rsidRPr="00731904">
              <w:rPr>
                <w:rFonts w:asciiTheme="majorEastAsia" w:eastAsiaTheme="majorEastAsia" w:hAnsiTheme="majorEastAsia" w:hint="eastAsia"/>
                <w:sz w:val="24"/>
                <w:szCs w:val="24"/>
              </w:rPr>
              <w:t>震災復興や水害対策</w:t>
            </w:r>
          </w:p>
        </w:tc>
        <w:tc>
          <w:tcPr>
            <w:tcW w:w="7230" w:type="dxa"/>
          </w:tcPr>
          <w:p w:rsidR="00824A5C" w:rsidRDefault="00824A5C" w:rsidP="006569B7">
            <w:pPr>
              <w:rPr>
                <w:sz w:val="24"/>
                <w:szCs w:val="24"/>
              </w:rPr>
            </w:pPr>
          </w:p>
          <w:p w:rsidR="002327C1" w:rsidRPr="00824A5C" w:rsidRDefault="002327C1" w:rsidP="00824A5C">
            <w:pPr>
              <w:pStyle w:val="a4"/>
              <w:numPr>
                <w:ilvl w:val="1"/>
                <w:numId w:val="7"/>
              </w:numPr>
              <w:ind w:leftChars="0" w:left="240" w:hangingChars="100" w:hanging="240"/>
              <w:rPr>
                <w:sz w:val="24"/>
                <w:szCs w:val="24"/>
              </w:rPr>
            </w:pPr>
            <w:r w:rsidRPr="00824A5C">
              <w:rPr>
                <w:rFonts w:hint="eastAsia"/>
                <w:sz w:val="24"/>
                <w:szCs w:val="24"/>
              </w:rPr>
              <w:t>地域によってばらつきがある。</w:t>
            </w:r>
            <w:r w:rsidRPr="00824A5C">
              <w:rPr>
                <w:rFonts w:hint="eastAsia"/>
                <w:sz w:val="24"/>
                <w:szCs w:val="24"/>
              </w:rPr>
              <w:t>(</w:t>
            </w:r>
            <w:r w:rsidR="00731904">
              <w:rPr>
                <w:rFonts w:hint="eastAsia"/>
                <w:sz w:val="24"/>
                <w:szCs w:val="24"/>
              </w:rPr>
              <w:t>市内の世帯の自治会加入率</w:t>
            </w:r>
            <w:r w:rsidR="00731904">
              <w:rPr>
                <w:rFonts w:hint="eastAsia"/>
                <w:sz w:val="24"/>
                <w:szCs w:val="24"/>
              </w:rPr>
              <w:t>75.4</w:t>
            </w:r>
            <w:r w:rsidR="00731904">
              <w:rPr>
                <w:rFonts w:hint="eastAsia"/>
                <w:sz w:val="24"/>
                <w:szCs w:val="24"/>
              </w:rPr>
              <w:t>％、市内の自治会の</w:t>
            </w:r>
            <w:r w:rsidR="00A220E4">
              <w:rPr>
                <w:rFonts w:hint="eastAsia"/>
                <w:sz w:val="24"/>
                <w:szCs w:val="24"/>
              </w:rPr>
              <w:t>中で</w:t>
            </w:r>
            <w:r w:rsidR="00731904">
              <w:rPr>
                <w:rFonts w:hint="eastAsia"/>
                <w:sz w:val="24"/>
                <w:szCs w:val="24"/>
              </w:rPr>
              <w:t>自主防災組織</w:t>
            </w:r>
            <w:r w:rsidR="00A220E4">
              <w:rPr>
                <w:rFonts w:hint="eastAsia"/>
                <w:sz w:val="24"/>
                <w:szCs w:val="24"/>
              </w:rPr>
              <w:t>を</w:t>
            </w:r>
            <w:r w:rsidR="00101264">
              <w:rPr>
                <w:rFonts w:hint="eastAsia"/>
                <w:sz w:val="24"/>
                <w:szCs w:val="24"/>
              </w:rPr>
              <w:t>つくっている</w:t>
            </w:r>
            <w:r w:rsidR="00A220E4">
              <w:rPr>
                <w:rFonts w:hint="eastAsia"/>
                <w:sz w:val="24"/>
                <w:szCs w:val="24"/>
              </w:rPr>
              <w:t>自治会の割合</w:t>
            </w:r>
            <w:r w:rsidR="00731904">
              <w:rPr>
                <w:rFonts w:hint="eastAsia"/>
                <w:sz w:val="24"/>
                <w:szCs w:val="24"/>
              </w:rPr>
              <w:t>７０</w:t>
            </w:r>
            <w:r w:rsidRPr="00824A5C">
              <w:rPr>
                <w:rFonts w:hint="eastAsia"/>
                <w:sz w:val="24"/>
                <w:szCs w:val="24"/>
              </w:rPr>
              <w:t>％</w:t>
            </w:r>
            <w:r w:rsidR="00731904">
              <w:rPr>
                <w:rFonts w:hint="eastAsia"/>
                <w:sz w:val="24"/>
                <w:szCs w:val="24"/>
              </w:rPr>
              <w:t>強</w:t>
            </w:r>
            <w:r w:rsidRPr="00824A5C">
              <w:rPr>
                <w:rFonts w:hint="eastAsia"/>
                <w:sz w:val="24"/>
                <w:szCs w:val="24"/>
              </w:rPr>
              <w:t>)</w:t>
            </w:r>
          </w:p>
          <w:p w:rsidR="002327C1" w:rsidRPr="00824A5C" w:rsidRDefault="00824A5C" w:rsidP="00824A5C">
            <w:pPr>
              <w:pStyle w:val="a4"/>
              <w:numPr>
                <w:ilvl w:val="1"/>
                <w:numId w:val="7"/>
              </w:numPr>
              <w:ind w:leftChars="0" w:left="240" w:hangingChars="100" w:hanging="240"/>
              <w:rPr>
                <w:sz w:val="24"/>
                <w:szCs w:val="24"/>
              </w:rPr>
            </w:pPr>
            <w:r w:rsidRPr="00824A5C">
              <w:rPr>
                <w:rFonts w:hint="eastAsia"/>
                <w:sz w:val="24"/>
                <w:szCs w:val="24"/>
              </w:rPr>
              <w:t>災害ネットワークは十分にできていない</w:t>
            </w:r>
            <w:r w:rsidR="002327C1" w:rsidRPr="00824A5C">
              <w:rPr>
                <w:rFonts w:hint="eastAsia"/>
                <w:sz w:val="24"/>
                <w:szCs w:val="24"/>
              </w:rPr>
              <w:t>。（</w:t>
            </w:r>
            <w:r w:rsidR="002327C1" w:rsidRPr="00824A5C">
              <w:rPr>
                <w:rFonts w:hint="eastAsia"/>
                <w:sz w:val="24"/>
                <w:szCs w:val="24"/>
              </w:rPr>
              <w:t>ex.</w:t>
            </w:r>
            <w:r w:rsidR="002327C1" w:rsidRPr="00824A5C">
              <w:rPr>
                <w:rFonts w:hint="eastAsia"/>
                <w:sz w:val="24"/>
                <w:szCs w:val="24"/>
              </w:rPr>
              <w:t>災害弱者対策、</w:t>
            </w:r>
            <w:r w:rsidR="00101264">
              <w:rPr>
                <w:rFonts w:hint="eastAsia"/>
                <w:sz w:val="24"/>
                <w:szCs w:val="24"/>
              </w:rPr>
              <w:t>災害</w:t>
            </w:r>
            <w:r w:rsidR="002327C1" w:rsidRPr="00824A5C">
              <w:rPr>
                <w:rFonts w:hint="eastAsia"/>
                <w:sz w:val="24"/>
                <w:szCs w:val="24"/>
              </w:rPr>
              <w:t>情報</w:t>
            </w:r>
            <w:r w:rsidR="00101264">
              <w:rPr>
                <w:rFonts w:hint="eastAsia"/>
                <w:sz w:val="24"/>
                <w:szCs w:val="24"/>
              </w:rPr>
              <w:t>の</w:t>
            </w:r>
            <w:r w:rsidR="002327C1" w:rsidRPr="00824A5C">
              <w:rPr>
                <w:rFonts w:hint="eastAsia"/>
                <w:sz w:val="24"/>
                <w:szCs w:val="24"/>
              </w:rPr>
              <w:t>伝達等）</w:t>
            </w:r>
          </w:p>
          <w:p w:rsidR="002327C1" w:rsidRPr="00824A5C" w:rsidRDefault="00EA5F15" w:rsidP="00824A5C">
            <w:pPr>
              <w:pStyle w:val="a4"/>
              <w:numPr>
                <w:ilvl w:val="1"/>
                <w:numId w:val="7"/>
              </w:numPr>
              <w:ind w:leftChars="0" w:left="240" w:hangingChars="100" w:hanging="240"/>
              <w:rPr>
                <w:sz w:val="24"/>
                <w:szCs w:val="24"/>
              </w:rPr>
            </w:pPr>
            <w:r>
              <w:rPr>
                <w:rFonts w:hint="eastAsia"/>
                <w:sz w:val="24"/>
                <w:szCs w:val="24"/>
              </w:rPr>
              <w:t>東日本大震災による布佐地区の液状化被害から</w:t>
            </w:r>
            <w:r w:rsidR="002327C1" w:rsidRPr="00824A5C">
              <w:rPr>
                <w:rFonts w:hint="eastAsia"/>
                <w:sz w:val="24"/>
                <w:szCs w:val="24"/>
              </w:rPr>
              <w:t>の復興は目途がついてきたが、根本的な対策は難しい。</w:t>
            </w:r>
          </w:p>
          <w:p w:rsidR="002327C1" w:rsidRDefault="00E47B74" w:rsidP="00EA5F15">
            <w:pPr>
              <w:ind w:left="240" w:hangingChars="100" w:hanging="240"/>
              <w:rPr>
                <w:sz w:val="24"/>
                <w:szCs w:val="24"/>
              </w:rPr>
            </w:pPr>
            <w:r>
              <w:rPr>
                <w:rFonts w:hint="eastAsia"/>
                <w:sz w:val="24"/>
                <w:szCs w:val="24"/>
              </w:rPr>
              <w:lastRenderedPageBreak/>
              <w:t>・</w:t>
            </w:r>
            <w:r w:rsidR="00EA5F15">
              <w:rPr>
                <w:rFonts w:hint="eastAsia"/>
                <w:sz w:val="24"/>
                <w:szCs w:val="24"/>
              </w:rPr>
              <w:t>水害</w:t>
            </w:r>
            <w:r w:rsidR="00310E88">
              <w:rPr>
                <w:rFonts w:hint="eastAsia"/>
                <w:sz w:val="24"/>
                <w:szCs w:val="24"/>
              </w:rPr>
              <w:t>常襲</w:t>
            </w:r>
            <w:r w:rsidR="00EA5F15">
              <w:rPr>
                <w:rFonts w:hint="eastAsia"/>
                <w:sz w:val="24"/>
                <w:szCs w:val="24"/>
              </w:rPr>
              <w:t>地帯である布佐地区の</w:t>
            </w:r>
            <w:r w:rsidR="002327C1">
              <w:rPr>
                <w:rFonts w:hint="eastAsia"/>
                <w:sz w:val="24"/>
                <w:szCs w:val="24"/>
              </w:rPr>
              <w:t>水害対策につい</w:t>
            </w:r>
            <w:r w:rsidR="00310E88">
              <w:rPr>
                <w:rFonts w:hint="eastAsia"/>
                <w:sz w:val="24"/>
                <w:szCs w:val="24"/>
              </w:rPr>
              <w:t>ては、</w:t>
            </w:r>
            <w:r>
              <w:rPr>
                <w:rFonts w:hint="eastAsia"/>
                <w:sz w:val="24"/>
                <w:szCs w:val="24"/>
              </w:rPr>
              <w:t>ポンプ場の工事をはじめ様々な対策を講じているが</w:t>
            </w:r>
            <w:r w:rsidR="00EA5F15">
              <w:rPr>
                <w:rFonts w:hint="eastAsia"/>
                <w:sz w:val="24"/>
                <w:szCs w:val="24"/>
              </w:rPr>
              <w:t>、</w:t>
            </w:r>
            <w:r w:rsidR="002327C1">
              <w:rPr>
                <w:rFonts w:hint="eastAsia"/>
                <w:sz w:val="24"/>
                <w:szCs w:val="24"/>
              </w:rPr>
              <w:t>昨年の台風</w:t>
            </w:r>
            <w:r w:rsidR="002327C1">
              <w:rPr>
                <w:rFonts w:hint="eastAsia"/>
                <w:sz w:val="24"/>
                <w:szCs w:val="24"/>
              </w:rPr>
              <w:t>26</w:t>
            </w:r>
            <w:r w:rsidR="002327C1">
              <w:rPr>
                <w:rFonts w:hint="eastAsia"/>
                <w:sz w:val="24"/>
                <w:szCs w:val="24"/>
              </w:rPr>
              <w:t>号により床上・床下およそ</w:t>
            </w:r>
            <w:r w:rsidR="002327C1">
              <w:rPr>
                <w:rFonts w:hint="eastAsia"/>
                <w:sz w:val="24"/>
                <w:szCs w:val="24"/>
              </w:rPr>
              <w:t>400</w:t>
            </w:r>
            <w:r w:rsidR="002327C1">
              <w:rPr>
                <w:rFonts w:hint="eastAsia"/>
                <w:sz w:val="24"/>
                <w:szCs w:val="24"/>
              </w:rPr>
              <w:t>棟の甚大な浸水被害を被った。</w:t>
            </w:r>
          </w:p>
        </w:tc>
        <w:tc>
          <w:tcPr>
            <w:tcW w:w="3685" w:type="dxa"/>
          </w:tcPr>
          <w:p w:rsidR="002327C1" w:rsidRDefault="00581D4E" w:rsidP="003B02DD">
            <w:pPr>
              <w:ind w:left="240" w:hangingChars="100" w:hanging="240"/>
              <w:rPr>
                <w:sz w:val="24"/>
                <w:szCs w:val="24"/>
              </w:rPr>
            </w:pPr>
            <w:r>
              <w:rPr>
                <w:rFonts w:hint="eastAsia"/>
                <w:sz w:val="24"/>
                <w:szCs w:val="24"/>
              </w:rPr>
              <w:lastRenderedPageBreak/>
              <w:t>●</w:t>
            </w:r>
            <w:r w:rsidR="002327C1">
              <w:rPr>
                <w:rFonts w:hint="eastAsia"/>
                <w:sz w:val="24"/>
                <w:szCs w:val="24"/>
              </w:rPr>
              <w:t>市内</w:t>
            </w:r>
            <w:r w:rsidR="00310E88">
              <w:rPr>
                <w:rFonts w:hint="eastAsia"/>
                <w:sz w:val="24"/>
                <w:szCs w:val="24"/>
              </w:rPr>
              <w:t>の全ての自治会に自主防災組織を</w:t>
            </w:r>
            <w:r w:rsidR="002327C1">
              <w:rPr>
                <w:rFonts w:hint="eastAsia"/>
                <w:sz w:val="24"/>
                <w:szCs w:val="24"/>
              </w:rPr>
              <w:t>設置</w:t>
            </w:r>
            <w:r w:rsidR="00310E88">
              <w:rPr>
                <w:rFonts w:hint="eastAsia"/>
                <w:sz w:val="24"/>
                <w:szCs w:val="24"/>
              </w:rPr>
              <w:t>する。</w:t>
            </w:r>
          </w:p>
          <w:p w:rsidR="002327C1" w:rsidRDefault="00581D4E" w:rsidP="00581D4E">
            <w:pPr>
              <w:ind w:left="240" w:hangingChars="100" w:hanging="240"/>
              <w:rPr>
                <w:sz w:val="24"/>
                <w:szCs w:val="24"/>
              </w:rPr>
            </w:pPr>
            <w:r>
              <w:rPr>
                <w:rFonts w:hint="eastAsia"/>
                <w:sz w:val="24"/>
                <w:szCs w:val="24"/>
              </w:rPr>
              <w:t>●</w:t>
            </w:r>
            <w:r w:rsidR="002327C1">
              <w:rPr>
                <w:rFonts w:hint="eastAsia"/>
                <w:sz w:val="24"/>
                <w:szCs w:val="24"/>
              </w:rPr>
              <w:t>市、自治会、自主防災組織、民生委員、社会福祉協議会、</w:t>
            </w:r>
            <w:r w:rsidR="002327C1">
              <w:rPr>
                <w:rFonts w:hint="eastAsia"/>
                <w:sz w:val="24"/>
                <w:szCs w:val="24"/>
              </w:rPr>
              <w:t>NPO</w:t>
            </w:r>
            <w:r w:rsidR="00310E88">
              <w:rPr>
                <w:rFonts w:hint="eastAsia"/>
                <w:sz w:val="24"/>
                <w:szCs w:val="24"/>
              </w:rPr>
              <w:t>等で災害時のネットワークを</w:t>
            </w:r>
            <w:r w:rsidR="002327C1">
              <w:rPr>
                <w:rFonts w:hint="eastAsia"/>
                <w:sz w:val="24"/>
                <w:szCs w:val="24"/>
              </w:rPr>
              <w:t>構築</w:t>
            </w:r>
            <w:r w:rsidR="00310E88">
              <w:rPr>
                <w:rFonts w:hint="eastAsia"/>
                <w:sz w:val="24"/>
                <w:szCs w:val="24"/>
              </w:rPr>
              <w:t>する。</w:t>
            </w:r>
          </w:p>
          <w:p w:rsidR="002327C1" w:rsidRPr="00E47B74" w:rsidRDefault="00E47B74" w:rsidP="00E47B74">
            <w:pPr>
              <w:ind w:left="240" w:hangingChars="100" w:hanging="240"/>
              <w:rPr>
                <w:sz w:val="24"/>
                <w:szCs w:val="24"/>
              </w:rPr>
            </w:pPr>
            <w:r>
              <w:rPr>
                <w:rFonts w:hint="eastAsia"/>
                <w:sz w:val="24"/>
                <w:szCs w:val="24"/>
              </w:rPr>
              <w:t>●水害等の自然災害が頻発している現状を受け、現行の治水</w:t>
            </w:r>
            <w:r>
              <w:rPr>
                <w:rFonts w:hint="eastAsia"/>
                <w:sz w:val="24"/>
                <w:szCs w:val="24"/>
              </w:rPr>
              <w:lastRenderedPageBreak/>
              <w:t>対策の検証と今後の</w:t>
            </w:r>
            <w:r w:rsidR="00310E88">
              <w:rPr>
                <w:rFonts w:hint="eastAsia"/>
                <w:sz w:val="24"/>
                <w:szCs w:val="24"/>
              </w:rPr>
              <w:t>対応策を</w:t>
            </w:r>
            <w:r w:rsidR="002327C1">
              <w:rPr>
                <w:rFonts w:hint="eastAsia"/>
                <w:sz w:val="24"/>
                <w:szCs w:val="24"/>
              </w:rPr>
              <w:t>検討</w:t>
            </w:r>
            <w:r w:rsidR="00310E88">
              <w:rPr>
                <w:rFonts w:hint="eastAsia"/>
                <w:sz w:val="24"/>
                <w:szCs w:val="24"/>
              </w:rPr>
              <w:t>する。</w:t>
            </w:r>
          </w:p>
        </w:tc>
      </w:tr>
      <w:tr w:rsidR="002327C1" w:rsidTr="00114BD9">
        <w:tc>
          <w:tcPr>
            <w:tcW w:w="3686" w:type="dxa"/>
          </w:tcPr>
          <w:p w:rsidR="002327C1" w:rsidRPr="00D635EF" w:rsidRDefault="002327C1" w:rsidP="00D635EF">
            <w:pPr>
              <w:pStyle w:val="a4"/>
              <w:numPr>
                <w:ilvl w:val="0"/>
                <w:numId w:val="7"/>
              </w:numPr>
              <w:ind w:leftChars="0"/>
              <w:rPr>
                <w:rFonts w:asciiTheme="majorEastAsia" w:eastAsiaTheme="majorEastAsia" w:hAnsiTheme="majorEastAsia"/>
                <w:b/>
                <w:sz w:val="24"/>
                <w:szCs w:val="24"/>
              </w:rPr>
            </w:pPr>
            <w:r w:rsidRPr="00D635EF">
              <w:rPr>
                <w:rFonts w:asciiTheme="majorEastAsia" w:eastAsiaTheme="majorEastAsia" w:hAnsiTheme="majorEastAsia" w:hint="eastAsia"/>
                <w:b/>
                <w:sz w:val="24"/>
                <w:szCs w:val="24"/>
              </w:rPr>
              <w:lastRenderedPageBreak/>
              <w:t>放射能汚染への対策</w:t>
            </w:r>
          </w:p>
          <w:p w:rsidR="00D635EF" w:rsidRPr="00F147AE" w:rsidRDefault="00D635EF" w:rsidP="00F147AE">
            <w:pPr>
              <w:pStyle w:val="a4"/>
              <w:numPr>
                <w:ilvl w:val="0"/>
                <w:numId w:val="13"/>
              </w:numPr>
              <w:ind w:leftChars="0"/>
              <w:rPr>
                <w:rFonts w:asciiTheme="majorEastAsia" w:eastAsiaTheme="majorEastAsia" w:hAnsiTheme="majorEastAsia"/>
                <w:sz w:val="24"/>
                <w:szCs w:val="24"/>
              </w:rPr>
            </w:pPr>
            <w:r w:rsidRPr="00F147AE">
              <w:rPr>
                <w:rFonts w:asciiTheme="majorEastAsia" w:eastAsiaTheme="majorEastAsia" w:hAnsiTheme="majorEastAsia" w:hint="eastAsia"/>
                <w:sz w:val="24"/>
                <w:szCs w:val="24"/>
              </w:rPr>
              <w:t>測定・検査体制</w:t>
            </w:r>
          </w:p>
          <w:p w:rsidR="00D635EF" w:rsidRPr="00F147AE" w:rsidRDefault="00D635EF" w:rsidP="00F147AE">
            <w:pPr>
              <w:pStyle w:val="a4"/>
              <w:numPr>
                <w:ilvl w:val="0"/>
                <w:numId w:val="13"/>
              </w:numPr>
              <w:ind w:leftChars="0"/>
              <w:rPr>
                <w:rFonts w:asciiTheme="majorEastAsia" w:eastAsiaTheme="majorEastAsia" w:hAnsiTheme="majorEastAsia"/>
                <w:sz w:val="24"/>
                <w:szCs w:val="24"/>
              </w:rPr>
            </w:pPr>
            <w:r w:rsidRPr="00F147AE">
              <w:rPr>
                <w:rFonts w:asciiTheme="majorEastAsia" w:eastAsiaTheme="majorEastAsia" w:hAnsiTheme="majorEastAsia" w:hint="eastAsia"/>
                <w:sz w:val="24"/>
                <w:szCs w:val="24"/>
              </w:rPr>
              <w:t>除染</w:t>
            </w:r>
          </w:p>
        </w:tc>
        <w:tc>
          <w:tcPr>
            <w:tcW w:w="7230" w:type="dxa"/>
          </w:tcPr>
          <w:p w:rsidR="00D635EF" w:rsidRDefault="00D635EF" w:rsidP="006569B7">
            <w:pPr>
              <w:rPr>
                <w:sz w:val="24"/>
                <w:szCs w:val="24"/>
              </w:rPr>
            </w:pPr>
          </w:p>
          <w:p w:rsidR="002327C1" w:rsidRPr="00F147AE" w:rsidRDefault="00F147AE" w:rsidP="00F147AE">
            <w:pPr>
              <w:rPr>
                <w:sz w:val="24"/>
                <w:szCs w:val="24"/>
              </w:rPr>
            </w:pPr>
            <w:r>
              <w:rPr>
                <w:rFonts w:hint="eastAsia"/>
                <w:sz w:val="24"/>
                <w:szCs w:val="24"/>
              </w:rPr>
              <w:t>①</w:t>
            </w:r>
            <w:r w:rsidR="00310E88" w:rsidRPr="00F147AE">
              <w:rPr>
                <w:rFonts w:hint="eastAsia"/>
                <w:sz w:val="24"/>
                <w:szCs w:val="24"/>
              </w:rPr>
              <w:t>放射線量の測定や飲食物の検査</w:t>
            </w:r>
            <w:r w:rsidR="0072287A" w:rsidRPr="00F147AE">
              <w:rPr>
                <w:rFonts w:hint="eastAsia"/>
                <w:sz w:val="24"/>
                <w:szCs w:val="24"/>
              </w:rPr>
              <w:t>体制は整いつつある。</w:t>
            </w:r>
          </w:p>
          <w:p w:rsidR="002327C1" w:rsidRDefault="00D635EF" w:rsidP="0072287A">
            <w:pPr>
              <w:ind w:left="240" w:hangingChars="100" w:hanging="240"/>
              <w:rPr>
                <w:sz w:val="24"/>
                <w:szCs w:val="24"/>
              </w:rPr>
            </w:pPr>
            <w:r>
              <w:rPr>
                <w:rFonts w:hint="eastAsia"/>
                <w:sz w:val="24"/>
                <w:szCs w:val="24"/>
              </w:rPr>
              <w:t>②</w:t>
            </w:r>
            <w:r w:rsidR="002327C1">
              <w:rPr>
                <w:rFonts w:hint="eastAsia"/>
                <w:sz w:val="24"/>
                <w:szCs w:val="24"/>
              </w:rPr>
              <w:t>公共施設や公園、道路等の除染は進んできたが、部分的には</w:t>
            </w:r>
            <w:r w:rsidR="002327C1">
              <w:rPr>
                <w:rFonts w:hint="eastAsia"/>
                <w:sz w:val="24"/>
                <w:szCs w:val="24"/>
              </w:rPr>
              <w:t>0.23</w:t>
            </w:r>
            <w:r w:rsidR="00310E88">
              <w:rPr>
                <w:rFonts w:hint="eastAsia"/>
                <w:sz w:val="24"/>
                <w:szCs w:val="24"/>
              </w:rPr>
              <w:t>マイクロシーベルト以上の場所</w:t>
            </w:r>
            <w:r w:rsidR="0072287A">
              <w:rPr>
                <w:rFonts w:hint="eastAsia"/>
                <w:sz w:val="24"/>
                <w:szCs w:val="24"/>
              </w:rPr>
              <w:t>が残されている</w:t>
            </w:r>
            <w:r w:rsidR="002327C1">
              <w:rPr>
                <w:rFonts w:hint="eastAsia"/>
                <w:sz w:val="24"/>
                <w:szCs w:val="24"/>
              </w:rPr>
              <w:t>。</w:t>
            </w:r>
          </w:p>
        </w:tc>
        <w:tc>
          <w:tcPr>
            <w:tcW w:w="3685" w:type="dxa"/>
          </w:tcPr>
          <w:p w:rsidR="002327C1" w:rsidRDefault="0072287A" w:rsidP="006569B7">
            <w:pPr>
              <w:rPr>
                <w:sz w:val="24"/>
                <w:szCs w:val="24"/>
              </w:rPr>
            </w:pPr>
            <w:r>
              <w:rPr>
                <w:rFonts w:hint="eastAsia"/>
                <w:sz w:val="24"/>
                <w:szCs w:val="24"/>
              </w:rPr>
              <w:t>●</w:t>
            </w:r>
            <w:r w:rsidR="002327C1">
              <w:rPr>
                <w:rFonts w:hint="eastAsia"/>
                <w:sz w:val="24"/>
                <w:szCs w:val="24"/>
              </w:rPr>
              <w:t>子どもたちの健康調査</w:t>
            </w:r>
            <w:r>
              <w:rPr>
                <w:rFonts w:hint="eastAsia"/>
                <w:sz w:val="24"/>
                <w:szCs w:val="24"/>
              </w:rPr>
              <w:t>の充実</w:t>
            </w:r>
          </w:p>
          <w:p w:rsidR="00C91242" w:rsidRDefault="0072287A" w:rsidP="006569B7">
            <w:pPr>
              <w:rPr>
                <w:sz w:val="24"/>
                <w:szCs w:val="24"/>
              </w:rPr>
            </w:pPr>
            <w:r>
              <w:rPr>
                <w:rFonts w:hint="eastAsia"/>
                <w:sz w:val="24"/>
                <w:szCs w:val="24"/>
              </w:rPr>
              <w:t>●手賀沼</w:t>
            </w:r>
            <w:r w:rsidR="00C91242">
              <w:rPr>
                <w:rFonts w:hint="eastAsia"/>
                <w:sz w:val="24"/>
                <w:szCs w:val="24"/>
              </w:rPr>
              <w:t>(</w:t>
            </w:r>
            <w:r w:rsidR="00C91242">
              <w:rPr>
                <w:rFonts w:hint="eastAsia"/>
                <w:sz w:val="24"/>
                <w:szCs w:val="24"/>
              </w:rPr>
              <w:t>汚泥</w:t>
            </w:r>
            <w:r w:rsidR="00C91242">
              <w:rPr>
                <w:rFonts w:hint="eastAsia"/>
                <w:sz w:val="24"/>
                <w:szCs w:val="24"/>
              </w:rPr>
              <w:t>)</w:t>
            </w:r>
            <w:r>
              <w:rPr>
                <w:rFonts w:hint="eastAsia"/>
                <w:sz w:val="24"/>
                <w:szCs w:val="24"/>
              </w:rPr>
              <w:t>の除染</w:t>
            </w:r>
          </w:p>
          <w:p w:rsidR="002327C1" w:rsidRDefault="0072287A" w:rsidP="006569B7">
            <w:pPr>
              <w:rPr>
                <w:sz w:val="24"/>
                <w:szCs w:val="24"/>
              </w:rPr>
            </w:pPr>
            <w:r>
              <w:rPr>
                <w:rFonts w:hint="eastAsia"/>
                <w:sz w:val="24"/>
                <w:szCs w:val="24"/>
              </w:rPr>
              <w:t>●</w:t>
            </w:r>
            <w:r w:rsidR="002327C1">
              <w:rPr>
                <w:rFonts w:hint="eastAsia"/>
                <w:sz w:val="24"/>
                <w:szCs w:val="24"/>
              </w:rPr>
              <w:t>手賀沼公園などの全面除染</w:t>
            </w:r>
          </w:p>
          <w:p w:rsidR="00C91242" w:rsidRDefault="00C91242" w:rsidP="006569B7">
            <w:pPr>
              <w:rPr>
                <w:sz w:val="24"/>
                <w:szCs w:val="24"/>
              </w:rPr>
            </w:pPr>
            <w:r>
              <w:rPr>
                <w:rFonts w:hint="eastAsia"/>
                <w:sz w:val="24"/>
                <w:szCs w:val="24"/>
              </w:rPr>
              <w:t>●子どもが思い切り遊べる場所</w:t>
            </w:r>
          </w:p>
          <w:p w:rsidR="002327C1" w:rsidRDefault="00C91242" w:rsidP="00C91242">
            <w:pPr>
              <w:ind w:firstLineChars="100" w:firstLine="240"/>
              <w:rPr>
                <w:sz w:val="24"/>
                <w:szCs w:val="24"/>
              </w:rPr>
            </w:pPr>
            <w:r>
              <w:rPr>
                <w:rFonts w:hint="eastAsia"/>
                <w:sz w:val="24"/>
                <w:szCs w:val="24"/>
              </w:rPr>
              <w:t>の確保</w:t>
            </w:r>
          </w:p>
        </w:tc>
      </w:tr>
      <w:tr w:rsidR="002327C1" w:rsidTr="00114BD9">
        <w:tc>
          <w:tcPr>
            <w:tcW w:w="3686" w:type="dxa"/>
          </w:tcPr>
          <w:p w:rsidR="002327C1" w:rsidRPr="00A22CBC" w:rsidRDefault="002327C1" w:rsidP="00F147AE">
            <w:pPr>
              <w:pStyle w:val="a4"/>
              <w:numPr>
                <w:ilvl w:val="0"/>
                <w:numId w:val="13"/>
              </w:numPr>
              <w:ind w:leftChars="0"/>
              <w:rPr>
                <w:rFonts w:asciiTheme="majorEastAsia" w:eastAsiaTheme="majorEastAsia" w:hAnsiTheme="majorEastAsia"/>
                <w:b/>
                <w:sz w:val="24"/>
                <w:szCs w:val="24"/>
              </w:rPr>
            </w:pPr>
            <w:r w:rsidRPr="00A22CBC">
              <w:rPr>
                <w:rFonts w:asciiTheme="majorEastAsia" w:eastAsiaTheme="majorEastAsia" w:hAnsiTheme="majorEastAsia" w:hint="eastAsia"/>
                <w:b/>
                <w:sz w:val="24"/>
                <w:szCs w:val="24"/>
              </w:rPr>
              <w:t>自然エネルギーの推進</w:t>
            </w:r>
          </w:p>
          <w:p w:rsidR="00C3533D" w:rsidRPr="00D273B4" w:rsidRDefault="00D273B4" w:rsidP="00D273B4">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(ア)</w:t>
            </w:r>
            <w:r w:rsidR="00C3533D" w:rsidRPr="00D273B4">
              <w:rPr>
                <w:rFonts w:asciiTheme="majorEastAsia" w:eastAsiaTheme="majorEastAsia" w:hAnsiTheme="majorEastAsia" w:hint="eastAsia"/>
                <w:sz w:val="24"/>
                <w:szCs w:val="24"/>
              </w:rPr>
              <w:t>太陽光発電の市民ファンドの創設</w:t>
            </w:r>
          </w:p>
          <w:p w:rsidR="00C3533D" w:rsidRPr="00A22CBC" w:rsidRDefault="00C3533D" w:rsidP="00C3533D">
            <w:pPr>
              <w:pStyle w:val="a4"/>
              <w:ind w:leftChars="0" w:left="240"/>
              <w:rPr>
                <w:rFonts w:asciiTheme="majorEastAsia" w:eastAsiaTheme="majorEastAsia" w:hAnsiTheme="majorEastAsia"/>
                <w:sz w:val="24"/>
                <w:szCs w:val="24"/>
              </w:rPr>
            </w:pPr>
          </w:p>
          <w:p w:rsidR="00C3533D" w:rsidRPr="00D273B4" w:rsidRDefault="00D273B4" w:rsidP="00D273B4">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(イ)</w:t>
            </w:r>
            <w:r w:rsidR="00C3533D" w:rsidRPr="00D273B4">
              <w:rPr>
                <w:rFonts w:asciiTheme="majorEastAsia" w:eastAsiaTheme="majorEastAsia" w:hAnsiTheme="majorEastAsia" w:hint="eastAsia"/>
                <w:sz w:val="24"/>
                <w:szCs w:val="24"/>
              </w:rPr>
              <w:t>太陽光発電設備への補助金の拡大</w:t>
            </w:r>
          </w:p>
        </w:tc>
        <w:tc>
          <w:tcPr>
            <w:tcW w:w="7230" w:type="dxa"/>
          </w:tcPr>
          <w:p w:rsidR="002327C1" w:rsidRPr="00A22CBC" w:rsidRDefault="0053650E" w:rsidP="00A22CBC">
            <w:pPr>
              <w:pStyle w:val="a4"/>
              <w:numPr>
                <w:ilvl w:val="0"/>
                <w:numId w:val="11"/>
              </w:numPr>
              <w:ind w:leftChars="0"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市</w:t>
            </w:r>
            <w:r w:rsidR="00C3533D" w:rsidRPr="00A22CBC">
              <w:rPr>
                <w:rFonts w:asciiTheme="majorEastAsia" w:eastAsiaTheme="majorEastAsia" w:hAnsiTheme="majorEastAsia" w:hint="eastAsia"/>
                <w:sz w:val="24"/>
                <w:szCs w:val="24"/>
              </w:rPr>
              <w:t>民活動団体「</w:t>
            </w:r>
            <w:r>
              <w:rPr>
                <w:rFonts w:asciiTheme="majorEastAsia" w:eastAsiaTheme="majorEastAsia" w:hAnsiTheme="majorEastAsia" w:hint="eastAsia"/>
                <w:sz w:val="24"/>
                <w:szCs w:val="24"/>
              </w:rPr>
              <w:t>地産・地消の太陽光発電を考える学習会」を立ち上げ学習を行っている。先ずは公共施設等に太陽光発電設備を設置したいと考えている</w:t>
            </w:r>
            <w:r w:rsidR="00A22CBC" w:rsidRPr="00A22CBC">
              <w:rPr>
                <w:rFonts w:asciiTheme="majorEastAsia" w:eastAsiaTheme="majorEastAsia" w:hAnsiTheme="majorEastAsia" w:hint="eastAsia"/>
                <w:sz w:val="24"/>
                <w:szCs w:val="24"/>
              </w:rPr>
              <w:t>。</w:t>
            </w:r>
          </w:p>
          <w:p w:rsidR="000712E4" w:rsidRPr="00054B56" w:rsidRDefault="00054B56" w:rsidP="00054B56">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2327C1" w:rsidRPr="00054B56">
              <w:rPr>
                <w:rFonts w:asciiTheme="majorEastAsia" w:eastAsiaTheme="majorEastAsia" w:hAnsiTheme="majorEastAsia" w:hint="eastAsia"/>
                <w:sz w:val="24"/>
                <w:szCs w:val="24"/>
              </w:rPr>
              <w:t>市の太陽光発電設備への補助金は</w:t>
            </w:r>
            <w:r w:rsidR="007D0527" w:rsidRPr="00054B56">
              <w:rPr>
                <w:rFonts w:asciiTheme="majorEastAsia" w:eastAsiaTheme="majorEastAsia" w:hAnsiTheme="majorEastAsia" w:hint="eastAsia"/>
                <w:sz w:val="24"/>
                <w:szCs w:val="24"/>
              </w:rPr>
              <w:t>年々増額</w:t>
            </w:r>
            <w:r w:rsidR="000712E4" w:rsidRPr="00054B56">
              <w:rPr>
                <w:rFonts w:asciiTheme="majorEastAsia" w:eastAsiaTheme="majorEastAsia" w:hAnsiTheme="majorEastAsia" w:hint="eastAsia"/>
                <w:sz w:val="24"/>
                <w:szCs w:val="24"/>
              </w:rPr>
              <w:t>しているが、今年度の申請件数は昨年度より減少する見込み。</w:t>
            </w:r>
          </w:p>
          <w:p w:rsidR="000712E4" w:rsidRPr="000712E4" w:rsidRDefault="000712E4" w:rsidP="000712E4">
            <w:pPr>
              <w:rPr>
                <w:rFonts w:asciiTheme="majorEastAsia" w:eastAsiaTheme="majorEastAsia" w:hAnsiTheme="majorEastAsia"/>
                <w:sz w:val="24"/>
                <w:szCs w:val="24"/>
              </w:rPr>
            </w:pPr>
            <w:r w:rsidRPr="000712E4">
              <w:rPr>
                <w:rFonts w:asciiTheme="majorEastAsia" w:eastAsiaTheme="majorEastAsia" w:hAnsiTheme="majorEastAsia" w:hint="eastAsia"/>
                <w:sz w:val="24"/>
                <w:szCs w:val="24"/>
              </w:rPr>
              <w:t>・</w:t>
            </w:r>
            <w:r w:rsidR="00A220E4" w:rsidRPr="000712E4">
              <w:rPr>
                <w:rFonts w:asciiTheme="majorEastAsia" w:eastAsiaTheme="majorEastAsia" w:hAnsiTheme="majorEastAsia" w:hint="eastAsia"/>
                <w:sz w:val="24"/>
                <w:szCs w:val="24"/>
              </w:rPr>
              <w:t>H23年度103件　補助金額7,710,400</w:t>
            </w:r>
            <w:r w:rsidRPr="000712E4">
              <w:rPr>
                <w:rFonts w:asciiTheme="majorEastAsia" w:eastAsiaTheme="majorEastAsia" w:hAnsiTheme="majorEastAsia" w:hint="eastAsia"/>
                <w:sz w:val="24"/>
                <w:szCs w:val="24"/>
              </w:rPr>
              <w:t xml:space="preserve">円　</w:t>
            </w:r>
          </w:p>
          <w:p w:rsidR="000712E4" w:rsidRPr="000712E4" w:rsidRDefault="000712E4" w:rsidP="000712E4">
            <w:pPr>
              <w:rPr>
                <w:rFonts w:asciiTheme="majorEastAsia" w:eastAsiaTheme="majorEastAsia" w:hAnsiTheme="majorEastAsia"/>
                <w:sz w:val="24"/>
                <w:szCs w:val="24"/>
              </w:rPr>
            </w:pPr>
            <w:r w:rsidRPr="000712E4">
              <w:rPr>
                <w:rFonts w:asciiTheme="majorEastAsia" w:eastAsiaTheme="majorEastAsia" w:hAnsiTheme="majorEastAsia" w:hint="eastAsia"/>
                <w:sz w:val="24"/>
                <w:szCs w:val="24"/>
              </w:rPr>
              <w:t>・</w:t>
            </w:r>
            <w:r w:rsidR="002327C1" w:rsidRPr="000712E4">
              <w:rPr>
                <w:rFonts w:asciiTheme="majorEastAsia" w:eastAsiaTheme="majorEastAsia" w:hAnsiTheme="majorEastAsia" w:hint="eastAsia"/>
                <w:sz w:val="24"/>
                <w:szCs w:val="24"/>
              </w:rPr>
              <w:t>H24</w:t>
            </w:r>
            <w:r w:rsidR="00A220E4" w:rsidRPr="000712E4">
              <w:rPr>
                <w:rFonts w:asciiTheme="majorEastAsia" w:eastAsiaTheme="majorEastAsia" w:hAnsiTheme="majorEastAsia" w:hint="eastAsia"/>
                <w:sz w:val="24"/>
                <w:szCs w:val="24"/>
              </w:rPr>
              <w:t>年度213件　補助金額13,899,200円</w:t>
            </w:r>
            <w:r w:rsidRPr="000712E4">
              <w:rPr>
                <w:rFonts w:asciiTheme="majorEastAsia" w:eastAsiaTheme="majorEastAsia" w:hAnsiTheme="majorEastAsia" w:hint="eastAsia"/>
                <w:sz w:val="24"/>
                <w:szCs w:val="24"/>
              </w:rPr>
              <w:t xml:space="preserve">　</w:t>
            </w:r>
          </w:p>
          <w:p w:rsidR="002327C1" w:rsidRPr="000712E4" w:rsidRDefault="000712E4" w:rsidP="000712E4">
            <w:pPr>
              <w:rPr>
                <w:rFonts w:asciiTheme="majorEastAsia" w:eastAsiaTheme="majorEastAsia" w:hAnsiTheme="majorEastAsia"/>
                <w:sz w:val="24"/>
                <w:szCs w:val="24"/>
              </w:rPr>
            </w:pPr>
            <w:r w:rsidRPr="000712E4">
              <w:rPr>
                <w:rFonts w:asciiTheme="majorEastAsia" w:eastAsiaTheme="majorEastAsia" w:hAnsiTheme="majorEastAsia" w:hint="eastAsia"/>
                <w:sz w:val="24"/>
                <w:szCs w:val="24"/>
              </w:rPr>
              <w:t>・</w:t>
            </w:r>
            <w:r w:rsidR="002327C1" w:rsidRPr="000712E4">
              <w:rPr>
                <w:rFonts w:asciiTheme="majorEastAsia" w:eastAsiaTheme="majorEastAsia" w:hAnsiTheme="majorEastAsia" w:hint="eastAsia"/>
                <w:sz w:val="24"/>
                <w:szCs w:val="24"/>
              </w:rPr>
              <w:t>H25</w:t>
            </w:r>
            <w:r w:rsidR="00A220E4" w:rsidRPr="000712E4">
              <w:rPr>
                <w:rFonts w:asciiTheme="majorEastAsia" w:eastAsiaTheme="majorEastAsia" w:hAnsiTheme="majorEastAsia" w:hint="eastAsia"/>
                <w:sz w:val="24"/>
                <w:szCs w:val="24"/>
              </w:rPr>
              <w:t>年度</w:t>
            </w:r>
            <w:r w:rsidRPr="000712E4">
              <w:rPr>
                <w:rFonts w:asciiTheme="majorEastAsia" w:eastAsiaTheme="majorEastAsia" w:hAnsiTheme="majorEastAsia" w:hint="eastAsia"/>
                <w:sz w:val="24"/>
                <w:szCs w:val="24"/>
              </w:rPr>
              <w:t xml:space="preserve">予算300件　21,000,000円　</w:t>
            </w:r>
            <w:r w:rsidR="00A220E4" w:rsidRPr="000712E4">
              <w:rPr>
                <w:rFonts w:asciiTheme="majorEastAsia" w:eastAsiaTheme="majorEastAsia" w:hAnsiTheme="majorEastAsia" w:hint="eastAsia"/>
                <w:sz w:val="24"/>
                <w:szCs w:val="24"/>
              </w:rPr>
              <w:t>2/3現在申請件数</w:t>
            </w:r>
            <w:r w:rsidRPr="000712E4">
              <w:rPr>
                <w:rFonts w:asciiTheme="majorEastAsia" w:eastAsiaTheme="majorEastAsia" w:hAnsiTheme="majorEastAsia" w:hint="eastAsia"/>
                <w:sz w:val="24"/>
                <w:szCs w:val="24"/>
              </w:rPr>
              <w:t>183件</w:t>
            </w:r>
            <w:r w:rsidR="002327C1" w:rsidRPr="000712E4">
              <w:rPr>
                <w:rFonts w:asciiTheme="majorEastAsia" w:eastAsiaTheme="majorEastAsia" w:hAnsiTheme="majorEastAsia" w:hint="eastAsia"/>
                <w:sz w:val="24"/>
                <w:szCs w:val="24"/>
              </w:rPr>
              <w:t>)</w:t>
            </w:r>
          </w:p>
        </w:tc>
        <w:tc>
          <w:tcPr>
            <w:tcW w:w="3685" w:type="dxa"/>
          </w:tcPr>
          <w:p w:rsidR="002327C1" w:rsidRDefault="0063433A" w:rsidP="006569B7">
            <w:pPr>
              <w:rPr>
                <w:sz w:val="24"/>
                <w:szCs w:val="24"/>
              </w:rPr>
            </w:pPr>
            <w:r>
              <w:rPr>
                <w:rFonts w:hint="eastAsia"/>
                <w:sz w:val="24"/>
                <w:szCs w:val="24"/>
              </w:rPr>
              <w:t>●</w:t>
            </w:r>
            <w:r w:rsidR="0053650E">
              <w:rPr>
                <w:rFonts w:hint="eastAsia"/>
                <w:sz w:val="24"/>
                <w:szCs w:val="24"/>
              </w:rPr>
              <w:t>我孫子モデル</w:t>
            </w:r>
            <w:r w:rsidR="002327C1">
              <w:rPr>
                <w:rFonts w:hint="eastAsia"/>
                <w:sz w:val="24"/>
                <w:szCs w:val="24"/>
              </w:rPr>
              <w:t>の構築</w:t>
            </w:r>
          </w:p>
          <w:p w:rsidR="002327C1" w:rsidRDefault="0063433A" w:rsidP="006569B7">
            <w:pPr>
              <w:rPr>
                <w:sz w:val="24"/>
                <w:szCs w:val="24"/>
              </w:rPr>
            </w:pPr>
            <w:r>
              <w:rPr>
                <w:rFonts w:hint="eastAsia"/>
                <w:sz w:val="24"/>
                <w:szCs w:val="24"/>
              </w:rPr>
              <w:t>●</w:t>
            </w:r>
            <w:r w:rsidR="002327C1">
              <w:rPr>
                <w:rFonts w:hint="eastAsia"/>
                <w:sz w:val="24"/>
                <w:szCs w:val="24"/>
              </w:rPr>
              <w:t>主体となる組織の立ち上げ</w:t>
            </w:r>
          </w:p>
          <w:p w:rsidR="002327C1" w:rsidRDefault="0063433A" w:rsidP="006569B7">
            <w:pPr>
              <w:rPr>
                <w:sz w:val="24"/>
                <w:szCs w:val="24"/>
              </w:rPr>
            </w:pPr>
            <w:r>
              <w:rPr>
                <w:rFonts w:hint="eastAsia"/>
                <w:sz w:val="24"/>
                <w:szCs w:val="24"/>
              </w:rPr>
              <w:t>●</w:t>
            </w:r>
            <w:r w:rsidR="002327C1">
              <w:rPr>
                <w:rFonts w:hint="eastAsia"/>
                <w:sz w:val="24"/>
                <w:szCs w:val="24"/>
              </w:rPr>
              <w:t>市と市民・事業者等との連携</w:t>
            </w:r>
          </w:p>
          <w:p w:rsidR="002327C1" w:rsidRDefault="0063433A" w:rsidP="006569B7">
            <w:pPr>
              <w:rPr>
                <w:sz w:val="24"/>
                <w:szCs w:val="24"/>
              </w:rPr>
            </w:pPr>
            <w:r>
              <w:rPr>
                <w:rFonts w:hint="eastAsia"/>
                <w:sz w:val="24"/>
                <w:szCs w:val="24"/>
              </w:rPr>
              <w:t>●</w:t>
            </w:r>
            <w:r w:rsidR="002327C1">
              <w:rPr>
                <w:rFonts w:hint="eastAsia"/>
                <w:sz w:val="24"/>
                <w:szCs w:val="24"/>
              </w:rPr>
              <w:t>更なる補助金の拡大</w:t>
            </w:r>
          </w:p>
        </w:tc>
      </w:tr>
      <w:tr w:rsidR="002327C1" w:rsidTr="00114BD9">
        <w:tc>
          <w:tcPr>
            <w:tcW w:w="3686" w:type="dxa"/>
          </w:tcPr>
          <w:p w:rsidR="002327C1" w:rsidRPr="0063433A" w:rsidRDefault="002327C1" w:rsidP="0063433A">
            <w:pPr>
              <w:pStyle w:val="a4"/>
              <w:numPr>
                <w:ilvl w:val="0"/>
                <w:numId w:val="5"/>
              </w:numPr>
              <w:ind w:leftChars="0"/>
              <w:rPr>
                <w:rFonts w:asciiTheme="majorEastAsia" w:eastAsiaTheme="majorEastAsia" w:hAnsiTheme="majorEastAsia"/>
                <w:b/>
                <w:sz w:val="24"/>
                <w:szCs w:val="24"/>
              </w:rPr>
            </w:pPr>
            <w:r w:rsidRPr="0063433A">
              <w:rPr>
                <w:rFonts w:asciiTheme="majorEastAsia" w:eastAsiaTheme="majorEastAsia" w:hAnsiTheme="majorEastAsia" w:hint="eastAsia"/>
                <w:b/>
                <w:sz w:val="24"/>
                <w:szCs w:val="24"/>
              </w:rPr>
              <w:t>子どもへの投資</w:t>
            </w:r>
          </w:p>
          <w:p w:rsidR="0063433A" w:rsidRPr="00CA3C6E" w:rsidRDefault="00CA3C6E" w:rsidP="00CA3C6E">
            <w:pPr>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63433A" w:rsidRPr="00CA3C6E">
              <w:rPr>
                <w:rFonts w:asciiTheme="majorEastAsia" w:eastAsiaTheme="majorEastAsia" w:hAnsiTheme="majorEastAsia" w:hint="eastAsia"/>
                <w:sz w:val="24"/>
                <w:szCs w:val="24"/>
              </w:rPr>
              <w:t>保育園の待機児童0の堅持</w:t>
            </w:r>
          </w:p>
          <w:p w:rsidR="00CA3C6E" w:rsidRDefault="00CA3C6E" w:rsidP="00CA3C6E">
            <w:pPr>
              <w:pStyle w:val="a4"/>
              <w:numPr>
                <w:ilvl w:val="1"/>
                <w:numId w:val="5"/>
              </w:numPr>
              <w:ind w:leftChars="0" w:left="34"/>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Pr="00CA3C6E">
              <w:rPr>
                <w:rFonts w:asciiTheme="majorEastAsia" w:eastAsiaTheme="majorEastAsia" w:hAnsiTheme="majorEastAsia" w:hint="eastAsia"/>
                <w:sz w:val="24"/>
                <w:szCs w:val="24"/>
              </w:rPr>
              <w:t>多様な働き方に対応した保育</w:t>
            </w:r>
          </w:p>
          <w:p w:rsidR="00CA3C6E" w:rsidRPr="00CA3C6E" w:rsidRDefault="00CA3C6E" w:rsidP="00CA3C6E">
            <w:pPr>
              <w:ind w:firstLineChars="100" w:firstLine="240"/>
              <w:rPr>
                <w:rFonts w:asciiTheme="majorEastAsia" w:eastAsiaTheme="majorEastAsia" w:hAnsiTheme="majorEastAsia"/>
                <w:sz w:val="24"/>
                <w:szCs w:val="24"/>
              </w:rPr>
            </w:pPr>
            <w:r w:rsidRPr="00CA3C6E">
              <w:rPr>
                <w:rFonts w:asciiTheme="majorEastAsia" w:eastAsiaTheme="majorEastAsia" w:hAnsiTheme="majorEastAsia" w:hint="eastAsia"/>
                <w:sz w:val="24"/>
                <w:szCs w:val="24"/>
              </w:rPr>
              <w:t>機能の充実</w:t>
            </w:r>
          </w:p>
          <w:p w:rsidR="00CA3C6E" w:rsidRPr="00F0489A" w:rsidRDefault="00F0489A" w:rsidP="00F0489A">
            <w:pPr>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CA3C6E" w:rsidRPr="00F0489A">
              <w:rPr>
                <w:rFonts w:asciiTheme="majorEastAsia" w:eastAsiaTheme="majorEastAsia" w:hAnsiTheme="majorEastAsia" w:hint="eastAsia"/>
                <w:sz w:val="24"/>
                <w:szCs w:val="24"/>
              </w:rPr>
              <w:t>病後児保育施設の設置</w:t>
            </w:r>
          </w:p>
        </w:tc>
        <w:tc>
          <w:tcPr>
            <w:tcW w:w="7230" w:type="dxa"/>
          </w:tcPr>
          <w:p w:rsidR="002327C1" w:rsidRPr="00CE4C79" w:rsidRDefault="00CE4C79" w:rsidP="00CE4C79">
            <w:pPr>
              <w:rPr>
                <w:sz w:val="24"/>
                <w:szCs w:val="24"/>
              </w:rPr>
            </w:pPr>
            <w:r>
              <w:rPr>
                <w:rFonts w:hint="eastAsia"/>
                <w:sz w:val="24"/>
                <w:szCs w:val="24"/>
              </w:rPr>
              <w:t>①</w:t>
            </w:r>
            <w:r w:rsidR="002327C1" w:rsidRPr="00CE4C79">
              <w:rPr>
                <w:rFonts w:hint="eastAsia"/>
                <w:sz w:val="24"/>
                <w:szCs w:val="24"/>
              </w:rPr>
              <w:t>保育園の待機児童</w:t>
            </w:r>
            <w:r w:rsidR="002327C1" w:rsidRPr="00CE4C79">
              <w:rPr>
                <w:rFonts w:hint="eastAsia"/>
                <w:sz w:val="24"/>
                <w:szCs w:val="24"/>
              </w:rPr>
              <w:t>0</w:t>
            </w:r>
            <w:r w:rsidR="002327C1" w:rsidRPr="00CE4C79">
              <w:rPr>
                <w:rFonts w:hint="eastAsia"/>
                <w:sz w:val="24"/>
                <w:szCs w:val="24"/>
              </w:rPr>
              <w:t>は堅持している</w:t>
            </w:r>
            <w:r w:rsidR="00CA3C6E" w:rsidRPr="00CE4C79">
              <w:rPr>
                <w:rFonts w:hint="eastAsia"/>
                <w:sz w:val="24"/>
                <w:szCs w:val="24"/>
              </w:rPr>
              <w:t>。</w:t>
            </w:r>
          </w:p>
          <w:p w:rsidR="002327C1" w:rsidRDefault="00CA3C6E" w:rsidP="00CA3C6E">
            <w:pPr>
              <w:ind w:left="240" w:hangingChars="100" w:hanging="240"/>
              <w:rPr>
                <w:sz w:val="24"/>
                <w:szCs w:val="24"/>
              </w:rPr>
            </w:pPr>
            <w:r>
              <w:rPr>
                <w:rFonts w:hint="eastAsia"/>
                <w:sz w:val="24"/>
                <w:szCs w:val="24"/>
              </w:rPr>
              <w:t>②</w:t>
            </w:r>
            <w:r w:rsidR="00F0489A">
              <w:rPr>
                <w:rFonts w:hint="eastAsia"/>
                <w:sz w:val="24"/>
                <w:szCs w:val="24"/>
              </w:rPr>
              <w:t>駅</w:t>
            </w:r>
            <w:r w:rsidR="002327C1">
              <w:rPr>
                <w:rFonts w:hint="eastAsia"/>
                <w:sz w:val="24"/>
                <w:szCs w:val="24"/>
              </w:rPr>
              <w:t>に近い利便性の良い所に保育園が設置された。</w:t>
            </w:r>
            <w:r w:rsidR="002327C1">
              <w:rPr>
                <w:rFonts w:hint="eastAsia"/>
                <w:sz w:val="24"/>
                <w:szCs w:val="24"/>
              </w:rPr>
              <w:t>(</w:t>
            </w:r>
            <w:r w:rsidR="003B02DD">
              <w:rPr>
                <w:rFonts w:hint="eastAsia"/>
                <w:sz w:val="24"/>
                <w:szCs w:val="24"/>
              </w:rPr>
              <w:t>我孫子駅北口「ぽけっとランドあびこ</w:t>
            </w:r>
            <w:r w:rsidR="002327C1">
              <w:rPr>
                <w:rFonts w:hint="eastAsia"/>
                <w:sz w:val="24"/>
                <w:szCs w:val="24"/>
              </w:rPr>
              <w:t>保育園</w:t>
            </w:r>
            <w:r w:rsidR="003B02DD">
              <w:rPr>
                <w:rFonts w:hint="eastAsia"/>
                <w:sz w:val="24"/>
                <w:szCs w:val="24"/>
              </w:rPr>
              <w:t>」</w:t>
            </w:r>
            <w:r w:rsidR="002327C1">
              <w:rPr>
                <w:rFonts w:hint="eastAsia"/>
                <w:sz w:val="24"/>
                <w:szCs w:val="24"/>
              </w:rPr>
              <w:t>)</w:t>
            </w:r>
          </w:p>
          <w:p w:rsidR="002327C1" w:rsidRDefault="00CA3C6E" w:rsidP="006569B7">
            <w:pPr>
              <w:rPr>
                <w:sz w:val="24"/>
                <w:szCs w:val="24"/>
              </w:rPr>
            </w:pPr>
            <w:r>
              <w:rPr>
                <w:rFonts w:hint="eastAsia"/>
                <w:sz w:val="24"/>
                <w:szCs w:val="24"/>
              </w:rPr>
              <w:t>・</w:t>
            </w:r>
            <w:r w:rsidR="003B02DD">
              <w:rPr>
                <w:rFonts w:hint="eastAsia"/>
                <w:sz w:val="24"/>
                <w:szCs w:val="24"/>
              </w:rPr>
              <w:t>認定こども園「めばえの森」</w:t>
            </w:r>
            <w:r w:rsidR="002327C1">
              <w:rPr>
                <w:rFonts w:hint="eastAsia"/>
                <w:sz w:val="24"/>
                <w:szCs w:val="24"/>
              </w:rPr>
              <w:t>が開園</w:t>
            </w:r>
            <w:r>
              <w:rPr>
                <w:rFonts w:hint="eastAsia"/>
                <w:sz w:val="24"/>
                <w:szCs w:val="24"/>
              </w:rPr>
              <w:t>した。</w:t>
            </w:r>
          </w:p>
          <w:p w:rsidR="002327C1" w:rsidRDefault="003B02DD" w:rsidP="006569B7">
            <w:pPr>
              <w:rPr>
                <w:sz w:val="24"/>
                <w:szCs w:val="24"/>
              </w:rPr>
            </w:pPr>
            <w:r>
              <w:rPr>
                <w:rFonts w:hint="eastAsia"/>
                <w:sz w:val="24"/>
                <w:szCs w:val="24"/>
              </w:rPr>
              <w:t>・</w:t>
            </w:r>
            <w:r w:rsidR="00CA3C6E">
              <w:rPr>
                <w:rFonts w:hint="eastAsia"/>
                <w:sz w:val="24"/>
                <w:szCs w:val="24"/>
              </w:rPr>
              <w:t>延長保育を</w:t>
            </w:r>
            <w:r>
              <w:rPr>
                <w:rFonts w:hint="eastAsia"/>
                <w:sz w:val="24"/>
                <w:szCs w:val="24"/>
              </w:rPr>
              <w:t>最も遅くまで</w:t>
            </w:r>
            <w:r w:rsidR="00CA3C6E">
              <w:rPr>
                <w:rFonts w:hint="eastAsia"/>
                <w:sz w:val="24"/>
                <w:szCs w:val="24"/>
              </w:rPr>
              <w:t>行っている</w:t>
            </w:r>
            <w:r>
              <w:rPr>
                <w:rFonts w:hint="eastAsia"/>
                <w:sz w:val="24"/>
                <w:szCs w:val="24"/>
              </w:rPr>
              <w:t>保育園は午後</w:t>
            </w:r>
            <w:r>
              <w:rPr>
                <w:rFonts w:hint="eastAsia"/>
                <w:sz w:val="24"/>
                <w:szCs w:val="24"/>
              </w:rPr>
              <w:t>9</w:t>
            </w:r>
            <w:r>
              <w:rPr>
                <w:rFonts w:hint="eastAsia"/>
                <w:sz w:val="24"/>
                <w:szCs w:val="24"/>
              </w:rPr>
              <w:t>時まで</w:t>
            </w:r>
            <w:r w:rsidR="00CA3C6E">
              <w:rPr>
                <w:rFonts w:hint="eastAsia"/>
                <w:sz w:val="24"/>
                <w:szCs w:val="24"/>
              </w:rPr>
              <w:t>。</w:t>
            </w:r>
          </w:p>
          <w:p w:rsidR="002327C1" w:rsidRPr="00FE2DA1" w:rsidRDefault="00FE2DA1" w:rsidP="00FE2DA1">
            <w:pPr>
              <w:ind w:left="240" w:hangingChars="100" w:hanging="240"/>
              <w:rPr>
                <w:sz w:val="24"/>
                <w:szCs w:val="24"/>
              </w:rPr>
            </w:pPr>
            <w:r>
              <w:rPr>
                <w:rFonts w:hint="eastAsia"/>
                <w:sz w:val="24"/>
                <w:szCs w:val="24"/>
              </w:rPr>
              <w:t>③</w:t>
            </w:r>
            <w:r w:rsidR="002327C1" w:rsidRPr="00FE2DA1">
              <w:rPr>
                <w:rFonts w:hint="eastAsia"/>
                <w:sz w:val="24"/>
                <w:szCs w:val="24"/>
              </w:rPr>
              <w:t>これまでニーズの高かった我孫子・天王台地区をカバーするため「名戸ヶ谷あびこ病院」に病児・病後児保育施設を設置した。</w:t>
            </w:r>
          </w:p>
          <w:p w:rsidR="00034B33" w:rsidRDefault="007026B0" w:rsidP="006569B7">
            <w:pPr>
              <w:rPr>
                <w:sz w:val="24"/>
                <w:szCs w:val="24"/>
              </w:rPr>
            </w:pPr>
            <w:r>
              <w:rPr>
                <w:rFonts w:hint="eastAsia"/>
                <w:sz w:val="24"/>
                <w:szCs w:val="24"/>
              </w:rPr>
              <w:t>・ファミリーサポートでも病児・病後児保育を行っ</w:t>
            </w:r>
            <w:r w:rsidR="006267D6">
              <w:rPr>
                <w:rFonts w:hint="eastAsia"/>
                <w:sz w:val="24"/>
                <w:szCs w:val="24"/>
              </w:rPr>
              <w:t>ている。</w:t>
            </w:r>
          </w:p>
        </w:tc>
        <w:tc>
          <w:tcPr>
            <w:tcW w:w="3685" w:type="dxa"/>
          </w:tcPr>
          <w:p w:rsidR="002327C1" w:rsidRDefault="002327C1" w:rsidP="006569B7">
            <w:pPr>
              <w:rPr>
                <w:sz w:val="24"/>
                <w:szCs w:val="24"/>
              </w:rPr>
            </w:pPr>
          </w:p>
        </w:tc>
      </w:tr>
      <w:tr w:rsidR="002327C1" w:rsidTr="00114BD9">
        <w:trPr>
          <w:trHeight w:val="771"/>
        </w:trPr>
        <w:tc>
          <w:tcPr>
            <w:tcW w:w="14601" w:type="dxa"/>
            <w:gridSpan w:val="3"/>
          </w:tcPr>
          <w:p w:rsidR="002327C1" w:rsidRPr="00155B82" w:rsidRDefault="002327C1" w:rsidP="006569B7">
            <w:pPr>
              <w:rPr>
                <w:rFonts w:ascii="ふみゴシック" w:eastAsia="ふみゴシック"/>
                <w:sz w:val="28"/>
                <w:szCs w:val="28"/>
              </w:rPr>
            </w:pPr>
            <w:r>
              <w:rPr>
                <w:rFonts w:ascii="ふみゴシック" w:eastAsia="ふみゴシック" w:hint="eastAsia"/>
                <w:noProof/>
                <w:sz w:val="24"/>
                <w:szCs w:val="24"/>
              </w:rPr>
              <w:lastRenderedPageBreak/>
              <mc:AlternateContent>
                <mc:Choice Requires="wps">
                  <w:drawing>
                    <wp:anchor distT="0" distB="0" distL="114300" distR="114300" simplePos="0" relativeHeight="251663360" behindDoc="0" locked="0" layoutInCell="1" allowOverlap="1" wp14:anchorId="7A20768B" wp14:editId="4A70B971">
                      <wp:simplePos x="0" y="0"/>
                      <wp:positionH relativeFrom="column">
                        <wp:posOffset>25400</wp:posOffset>
                      </wp:positionH>
                      <wp:positionV relativeFrom="paragraph">
                        <wp:posOffset>75565</wp:posOffset>
                      </wp:positionV>
                      <wp:extent cx="990600" cy="3429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990600" cy="342900"/>
                              </a:xfrm>
                              <a:prstGeom prst="rect">
                                <a:avLst/>
                              </a:prstGeom>
                              <a:solidFill>
                                <a:srgbClr val="CC00FF"/>
                              </a:solidFill>
                              <a:ln w="6350">
                                <a:solidFill>
                                  <a:prstClr val="black"/>
                                </a:solidFill>
                              </a:ln>
                              <a:effectLst/>
                            </wps:spPr>
                            <wps:txbx>
                              <w:txbxContent>
                                <w:p w:rsidR="002327C1" w:rsidRPr="00155B82" w:rsidRDefault="002327C1" w:rsidP="002327C1">
                                  <w:pPr>
                                    <w:rPr>
                                      <w:color w:val="FFFFFF" w:themeColor="background1"/>
                                    </w:rPr>
                                  </w:pPr>
                                  <w:r w:rsidRPr="00155B82">
                                    <w:rPr>
                                      <w:rFonts w:ascii="ふみゴシック" w:eastAsia="ふみゴシック" w:hint="eastAsia"/>
                                      <w:color w:val="FFFFFF" w:themeColor="background1"/>
                                      <w:sz w:val="24"/>
                                      <w:szCs w:val="24"/>
                                    </w:rPr>
                                    <w:t>新しい議会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2pt;margin-top:5.95pt;width:7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" fillcolor="#c0f" strokeweight=".5pt">
                      <v:textbox>
                        <w:txbxContent>
                          <w:p w:rsidR="002327C1" w:rsidRPr="00155B82" w:rsidRDefault="002327C1" w:rsidP="002327C1">
                            <w:pPr>
                              <w:rPr>
                                <w:color w:val="FFFFFF" w:themeColor="background1"/>
                              </w:rPr>
                            </w:pPr>
                            <w:r w:rsidRPr="00155B82">
                              <w:rPr>
                                <w:rFonts w:ascii="ふみゴシック" w:eastAsia="ふみゴシック" w:hint="eastAsia"/>
                                <w:color w:val="FFFFFF" w:themeColor="background1"/>
                                <w:sz w:val="24"/>
                                <w:szCs w:val="24"/>
                              </w:rPr>
                              <w:t>新しい議会</w:t>
                            </w:r>
                          </w:p>
                        </w:txbxContent>
                      </v:textbox>
                    </v:shape>
                  </w:pict>
                </mc:Fallback>
              </mc:AlternateContent>
            </w:r>
            <w:r>
              <w:rPr>
                <w:rFonts w:ascii="ふみゴシック" w:eastAsia="ふみゴシック" w:hint="eastAsia"/>
                <w:sz w:val="24"/>
                <w:szCs w:val="24"/>
              </w:rPr>
              <w:t xml:space="preserve">　　　　　　　　　　</w:t>
            </w:r>
            <w:r w:rsidRPr="00155B82">
              <w:rPr>
                <w:rFonts w:ascii="ふみゴシック" w:eastAsia="ふみゴシック" w:hAnsiTheme="majorEastAsia" w:hint="eastAsia"/>
                <w:color w:val="CC00FF"/>
                <w:sz w:val="28"/>
                <w:szCs w:val="28"/>
              </w:rPr>
              <w:t>分権時代の議会へ</w:t>
            </w:r>
          </w:p>
        </w:tc>
      </w:tr>
      <w:tr w:rsidR="002327C1" w:rsidTr="00114BD9">
        <w:tc>
          <w:tcPr>
            <w:tcW w:w="3686" w:type="dxa"/>
          </w:tcPr>
          <w:p w:rsidR="002327C1" w:rsidRPr="004F67BC" w:rsidRDefault="002327C1" w:rsidP="006569B7">
            <w:pPr>
              <w:pStyle w:val="a4"/>
              <w:numPr>
                <w:ilvl w:val="0"/>
                <w:numId w:val="1"/>
              </w:numPr>
              <w:ind w:leftChars="0"/>
              <w:rPr>
                <w:rFonts w:asciiTheme="majorEastAsia" w:eastAsiaTheme="majorEastAsia" w:hAnsiTheme="majorEastAsia"/>
                <w:b/>
                <w:sz w:val="24"/>
                <w:szCs w:val="24"/>
              </w:rPr>
            </w:pPr>
            <w:r w:rsidRPr="004F67BC">
              <w:rPr>
                <w:rFonts w:asciiTheme="majorEastAsia" w:eastAsiaTheme="majorEastAsia" w:hAnsiTheme="majorEastAsia" w:hint="eastAsia"/>
                <w:b/>
                <w:sz w:val="24"/>
                <w:szCs w:val="24"/>
              </w:rPr>
              <w:t>議会への市民参加を進めるため、参考人制度や公聴会を積極的な活用</w:t>
            </w:r>
          </w:p>
        </w:tc>
        <w:tc>
          <w:tcPr>
            <w:tcW w:w="7230" w:type="dxa"/>
          </w:tcPr>
          <w:p w:rsidR="002327C1" w:rsidRPr="00671854" w:rsidRDefault="000659B9" w:rsidP="00671854">
            <w:pPr>
              <w:ind w:left="240" w:hangingChars="100" w:hanging="240"/>
              <w:rPr>
                <w:sz w:val="24"/>
                <w:szCs w:val="24"/>
              </w:rPr>
            </w:pPr>
            <w:r>
              <w:rPr>
                <w:rFonts w:hint="eastAsia"/>
                <w:sz w:val="24"/>
                <w:szCs w:val="24"/>
              </w:rPr>
              <w:t>●</w:t>
            </w:r>
            <w:r w:rsidR="0038474A">
              <w:rPr>
                <w:rFonts w:hint="eastAsia"/>
                <w:sz w:val="24"/>
                <w:szCs w:val="24"/>
              </w:rPr>
              <w:t>市民が議会に</w:t>
            </w:r>
            <w:r w:rsidR="002327C1">
              <w:rPr>
                <w:rFonts w:hint="eastAsia"/>
                <w:sz w:val="24"/>
                <w:szCs w:val="24"/>
              </w:rPr>
              <w:t>請願・陳情を提出した際、</w:t>
            </w:r>
            <w:r w:rsidR="0038474A">
              <w:rPr>
                <w:rFonts w:hint="eastAsia"/>
                <w:sz w:val="24"/>
                <w:szCs w:val="24"/>
              </w:rPr>
              <w:t>参考人制度を活用して、</w:t>
            </w:r>
            <w:r w:rsidR="002327C1">
              <w:rPr>
                <w:rFonts w:hint="eastAsia"/>
                <w:sz w:val="24"/>
                <w:szCs w:val="24"/>
              </w:rPr>
              <w:t>提案者の市民自身が</w:t>
            </w:r>
            <w:r>
              <w:rPr>
                <w:rFonts w:hint="eastAsia"/>
                <w:sz w:val="24"/>
                <w:szCs w:val="24"/>
              </w:rPr>
              <w:t>請願・陳情の趣旨を</w:t>
            </w:r>
            <w:r w:rsidR="00671854">
              <w:rPr>
                <w:rFonts w:hint="eastAsia"/>
                <w:sz w:val="24"/>
                <w:szCs w:val="24"/>
              </w:rPr>
              <w:t>説明し、議員からの質問に答えられるよう</w:t>
            </w:r>
            <w:r w:rsidR="002327C1">
              <w:rPr>
                <w:rFonts w:hint="eastAsia"/>
                <w:sz w:val="24"/>
                <w:szCs w:val="24"/>
              </w:rPr>
              <w:t>にした。</w:t>
            </w:r>
          </w:p>
          <w:p w:rsidR="0038474A" w:rsidRDefault="00671854" w:rsidP="00671854">
            <w:pPr>
              <w:ind w:left="240" w:hangingChars="100" w:hanging="240"/>
              <w:rPr>
                <w:sz w:val="24"/>
                <w:szCs w:val="24"/>
              </w:rPr>
            </w:pPr>
            <w:r>
              <w:rPr>
                <w:rFonts w:hint="eastAsia"/>
                <w:sz w:val="24"/>
                <w:szCs w:val="24"/>
              </w:rPr>
              <w:t>●常任委員会に於いて、</w:t>
            </w:r>
            <w:r w:rsidR="002327C1">
              <w:rPr>
                <w:rFonts w:hint="eastAsia"/>
                <w:sz w:val="24"/>
                <w:szCs w:val="24"/>
              </w:rPr>
              <w:t>関係者を招いて</w:t>
            </w:r>
            <w:r>
              <w:rPr>
                <w:rFonts w:hint="eastAsia"/>
                <w:sz w:val="24"/>
                <w:szCs w:val="24"/>
              </w:rPr>
              <w:t>の</w:t>
            </w:r>
            <w:r w:rsidR="0038474A">
              <w:rPr>
                <w:rFonts w:hint="eastAsia"/>
                <w:sz w:val="24"/>
                <w:szCs w:val="24"/>
              </w:rPr>
              <w:t>勉強会は盛んになったが、参考人制度や公聴会の積極的な活用はしていない。</w:t>
            </w:r>
          </w:p>
          <w:p w:rsidR="002327C1" w:rsidRDefault="002327C1" w:rsidP="00671854">
            <w:pPr>
              <w:ind w:left="240" w:hangingChars="100" w:hanging="240"/>
              <w:rPr>
                <w:sz w:val="24"/>
                <w:szCs w:val="24"/>
              </w:rPr>
            </w:pPr>
          </w:p>
        </w:tc>
        <w:tc>
          <w:tcPr>
            <w:tcW w:w="3685" w:type="dxa"/>
          </w:tcPr>
          <w:p w:rsidR="002327C1" w:rsidRDefault="00671854" w:rsidP="00671854">
            <w:pPr>
              <w:ind w:left="240" w:hangingChars="100" w:hanging="240"/>
              <w:rPr>
                <w:sz w:val="24"/>
                <w:szCs w:val="24"/>
              </w:rPr>
            </w:pPr>
            <w:r>
              <w:rPr>
                <w:rFonts w:hint="eastAsia"/>
                <w:sz w:val="24"/>
                <w:szCs w:val="24"/>
              </w:rPr>
              <w:t>●</w:t>
            </w:r>
            <w:r w:rsidR="002327C1">
              <w:rPr>
                <w:rFonts w:hint="eastAsia"/>
                <w:sz w:val="24"/>
                <w:szCs w:val="24"/>
              </w:rPr>
              <w:t>議会基本条例の中に、</w:t>
            </w:r>
            <w:r>
              <w:rPr>
                <w:rFonts w:hint="eastAsia"/>
                <w:sz w:val="24"/>
                <w:szCs w:val="24"/>
              </w:rPr>
              <w:t>「</w:t>
            </w:r>
            <w:r w:rsidR="002327C1">
              <w:rPr>
                <w:rFonts w:hint="eastAsia"/>
                <w:sz w:val="24"/>
                <w:szCs w:val="24"/>
              </w:rPr>
              <w:t>請願</w:t>
            </w:r>
            <w:r>
              <w:rPr>
                <w:rFonts w:hint="eastAsia"/>
                <w:sz w:val="24"/>
                <w:szCs w:val="24"/>
              </w:rPr>
              <w:t>・</w:t>
            </w:r>
            <w:r w:rsidR="002327C1">
              <w:rPr>
                <w:rFonts w:hint="eastAsia"/>
                <w:sz w:val="24"/>
                <w:szCs w:val="24"/>
              </w:rPr>
              <w:t>陳情を市民の政策提案として位置づけ、その審議において、提案者の意見を聞く機会を設けなければならない</w:t>
            </w:r>
            <w:r w:rsidR="0038474A">
              <w:rPr>
                <w:rFonts w:hint="eastAsia"/>
                <w:sz w:val="24"/>
                <w:szCs w:val="24"/>
              </w:rPr>
              <w:t>。</w:t>
            </w:r>
            <w:r>
              <w:rPr>
                <w:rFonts w:hint="eastAsia"/>
                <w:sz w:val="24"/>
                <w:szCs w:val="24"/>
              </w:rPr>
              <w:t>」</w:t>
            </w:r>
            <w:r w:rsidR="002327C1">
              <w:rPr>
                <w:rFonts w:hint="eastAsia"/>
                <w:sz w:val="24"/>
                <w:szCs w:val="24"/>
              </w:rPr>
              <w:t>と</w:t>
            </w:r>
            <w:r>
              <w:rPr>
                <w:rFonts w:hint="eastAsia"/>
                <w:sz w:val="24"/>
                <w:szCs w:val="24"/>
              </w:rPr>
              <w:t>、</w:t>
            </w:r>
            <w:r w:rsidR="002327C1">
              <w:rPr>
                <w:rFonts w:hint="eastAsia"/>
                <w:sz w:val="24"/>
                <w:szCs w:val="24"/>
              </w:rPr>
              <w:t>市民の権利として</w:t>
            </w:r>
            <w:r w:rsidR="0038474A">
              <w:rPr>
                <w:rFonts w:hint="eastAsia"/>
                <w:sz w:val="24"/>
                <w:szCs w:val="24"/>
              </w:rPr>
              <w:t>議会への市民参加を掲載する</w:t>
            </w:r>
            <w:r w:rsidR="002327C1">
              <w:rPr>
                <w:rFonts w:hint="eastAsia"/>
                <w:sz w:val="24"/>
                <w:szCs w:val="24"/>
              </w:rPr>
              <w:t>。</w:t>
            </w:r>
          </w:p>
          <w:p w:rsidR="002327C1" w:rsidRDefault="00671854" w:rsidP="00671854">
            <w:pPr>
              <w:ind w:left="240" w:hangingChars="100" w:hanging="240"/>
              <w:rPr>
                <w:sz w:val="24"/>
                <w:szCs w:val="24"/>
              </w:rPr>
            </w:pPr>
            <w:r>
              <w:rPr>
                <w:rFonts w:hint="eastAsia"/>
                <w:sz w:val="24"/>
                <w:szCs w:val="24"/>
              </w:rPr>
              <w:t>●参考人制度や公聴会を積極的に活用し、議会への市民参加を</w:t>
            </w:r>
            <w:r w:rsidR="002327C1">
              <w:rPr>
                <w:rFonts w:hint="eastAsia"/>
                <w:sz w:val="24"/>
                <w:szCs w:val="24"/>
              </w:rPr>
              <w:t>推進する</w:t>
            </w:r>
            <w:r w:rsidR="0038474A">
              <w:rPr>
                <w:rFonts w:hint="eastAsia"/>
                <w:sz w:val="24"/>
                <w:szCs w:val="24"/>
              </w:rPr>
              <w:t>。</w:t>
            </w:r>
          </w:p>
          <w:p w:rsidR="002327C1" w:rsidRDefault="002327C1" w:rsidP="006569B7">
            <w:pPr>
              <w:rPr>
                <w:sz w:val="24"/>
                <w:szCs w:val="24"/>
              </w:rPr>
            </w:pPr>
          </w:p>
        </w:tc>
      </w:tr>
      <w:tr w:rsidR="002327C1" w:rsidTr="00114BD9">
        <w:tc>
          <w:tcPr>
            <w:tcW w:w="3686" w:type="dxa"/>
          </w:tcPr>
          <w:p w:rsidR="002327C1" w:rsidRPr="004F67BC" w:rsidRDefault="002327C1" w:rsidP="000659B9">
            <w:pPr>
              <w:ind w:left="361" w:hangingChars="150" w:hanging="361"/>
              <w:rPr>
                <w:rFonts w:asciiTheme="majorEastAsia" w:eastAsiaTheme="majorEastAsia" w:hAnsiTheme="majorEastAsia"/>
                <w:b/>
                <w:sz w:val="24"/>
                <w:szCs w:val="24"/>
              </w:rPr>
            </w:pPr>
            <w:r>
              <w:rPr>
                <w:rFonts w:asciiTheme="majorEastAsia" w:eastAsiaTheme="majorEastAsia" w:hAnsiTheme="majorEastAsia" w:hint="eastAsia"/>
                <w:b/>
                <w:sz w:val="24"/>
                <w:szCs w:val="24"/>
              </w:rPr>
              <w:t>２.市議会主催の議会報告会の開催</w:t>
            </w:r>
          </w:p>
        </w:tc>
        <w:tc>
          <w:tcPr>
            <w:tcW w:w="7230" w:type="dxa"/>
          </w:tcPr>
          <w:p w:rsidR="002327C1" w:rsidRDefault="00671854" w:rsidP="00671854">
            <w:pPr>
              <w:ind w:left="240" w:hangingChars="100" w:hanging="240"/>
              <w:rPr>
                <w:sz w:val="24"/>
                <w:szCs w:val="24"/>
              </w:rPr>
            </w:pPr>
            <w:r>
              <w:rPr>
                <w:rFonts w:hint="eastAsia"/>
                <w:sz w:val="24"/>
                <w:szCs w:val="24"/>
              </w:rPr>
              <w:t>●現在策定中の議会基本条例に市議会主催の議会報告会の開催を掲載</w:t>
            </w:r>
            <w:r w:rsidR="00166DA8">
              <w:rPr>
                <w:rFonts w:hint="eastAsia"/>
                <w:sz w:val="24"/>
                <w:szCs w:val="24"/>
              </w:rPr>
              <w:t>した</w:t>
            </w:r>
            <w:r w:rsidR="002327C1">
              <w:rPr>
                <w:rFonts w:hint="eastAsia"/>
                <w:sz w:val="24"/>
                <w:szCs w:val="24"/>
              </w:rPr>
              <w:t>。</w:t>
            </w:r>
          </w:p>
        </w:tc>
        <w:tc>
          <w:tcPr>
            <w:tcW w:w="3685" w:type="dxa"/>
          </w:tcPr>
          <w:p w:rsidR="002327C1" w:rsidRDefault="00671854" w:rsidP="00671854">
            <w:pPr>
              <w:ind w:left="240" w:hangingChars="100" w:hanging="240"/>
              <w:rPr>
                <w:sz w:val="24"/>
                <w:szCs w:val="24"/>
              </w:rPr>
            </w:pPr>
            <w:r>
              <w:rPr>
                <w:rFonts w:hint="eastAsia"/>
                <w:sz w:val="24"/>
                <w:szCs w:val="24"/>
              </w:rPr>
              <w:t>●</w:t>
            </w:r>
            <w:r w:rsidR="008E36D6">
              <w:rPr>
                <w:rFonts w:hint="eastAsia"/>
                <w:sz w:val="24"/>
                <w:szCs w:val="24"/>
              </w:rPr>
              <w:t>条例施行後、</w:t>
            </w:r>
            <w:r w:rsidR="002327C1">
              <w:rPr>
                <w:rFonts w:hint="eastAsia"/>
                <w:sz w:val="24"/>
                <w:szCs w:val="24"/>
              </w:rPr>
              <w:t>議会報告会を開催する</w:t>
            </w:r>
          </w:p>
        </w:tc>
      </w:tr>
      <w:tr w:rsidR="002327C1" w:rsidTr="00114BD9">
        <w:tc>
          <w:tcPr>
            <w:tcW w:w="3686" w:type="dxa"/>
          </w:tcPr>
          <w:p w:rsidR="002327C1" w:rsidRPr="004F67BC" w:rsidRDefault="002327C1" w:rsidP="006569B7">
            <w:pPr>
              <w:rPr>
                <w:rFonts w:asciiTheme="majorEastAsia" w:eastAsiaTheme="majorEastAsia" w:hAnsiTheme="majorEastAsia"/>
                <w:b/>
                <w:sz w:val="24"/>
                <w:szCs w:val="24"/>
              </w:rPr>
            </w:pPr>
            <w:r>
              <w:rPr>
                <w:rFonts w:asciiTheme="majorEastAsia" w:eastAsiaTheme="majorEastAsia" w:hAnsiTheme="majorEastAsia" w:hint="eastAsia"/>
                <w:b/>
                <w:sz w:val="24"/>
                <w:szCs w:val="24"/>
              </w:rPr>
              <w:t>３.通年議会の提案</w:t>
            </w:r>
          </w:p>
        </w:tc>
        <w:tc>
          <w:tcPr>
            <w:tcW w:w="7230" w:type="dxa"/>
          </w:tcPr>
          <w:p w:rsidR="002327C1" w:rsidRDefault="00671854" w:rsidP="00671854">
            <w:pPr>
              <w:ind w:left="240" w:hangingChars="100" w:hanging="240"/>
              <w:rPr>
                <w:sz w:val="24"/>
                <w:szCs w:val="24"/>
              </w:rPr>
            </w:pPr>
            <w:r>
              <w:rPr>
                <w:rFonts w:hint="eastAsia"/>
                <w:sz w:val="24"/>
                <w:szCs w:val="24"/>
              </w:rPr>
              <w:t>●現在策定中の議会基本条例には掲載でき</w:t>
            </w:r>
            <w:r w:rsidR="002327C1">
              <w:rPr>
                <w:rFonts w:hint="eastAsia"/>
                <w:sz w:val="24"/>
                <w:szCs w:val="24"/>
              </w:rPr>
              <w:t>なかったが、今後、</w:t>
            </w:r>
            <w:r>
              <w:rPr>
                <w:rFonts w:hint="eastAsia"/>
                <w:sz w:val="24"/>
                <w:szCs w:val="24"/>
              </w:rPr>
              <w:t>継続して検討することに</w:t>
            </w:r>
            <w:r w:rsidR="002327C1">
              <w:rPr>
                <w:rFonts w:hint="eastAsia"/>
                <w:sz w:val="24"/>
                <w:szCs w:val="24"/>
              </w:rPr>
              <w:t>なった。</w:t>
            </w:r>
          </w:p>
        </w:tc>
        <w:tc>
          <w:tcPr>
            <w:tcW w:w="3685" w:type="dxa"/>
          </w:tcPr>
          <w:p w:rsidR="002327C1" w:rsidRDefault="00671854" w:rsidP="00671854">
            <w:pPr>
              <w:ind w:left="240" w:hangingChars="100" w:hanging="240"/>
              <w:rPr>
                <w:sz w:val="24"/>
                <w:szCs w:val="24"/>
              </w:rPr>
            </w:pPr>
            <w:r>
              <w:rPr>
                <w:rFonts w:hint="eastAsia"/>
                <w:sz w:val="24"/>
                <w:szCs w:val="24"/>
              </w:rPr>
              <w:t>●</w:t>
            </w:r>
            <w:r w:rsidR="008E36D6">
              <w:rPr>
                <w:rFonts w:hint="eastAsia"/>
                <w:sz w:val="24"/>
                <w:szCs w:val="24"/>
              </w:rPr>
              <w:t>今後、</w:t>
            </w:r>
            <w:r w:rsidR="002327C1">
              <w:rPr>
                <w:rFonts w:hint="eastAsia"/>
                <w:sz w:val="24"/>
                <w:szCs w:val="24"/>
              </w:rPr>
              <w:t>議会基本条例の中に通年議会を位置づける</w:t>
            </w:r>
          </w:p>
        </w:tc>
      </w:tr>
      <w:tr w:rsidR="002327C1" w:rsidTr="00114BD9">
        <w:tc>
          <w:tcPr>
            <w:tcW w:w="3686" w:type="dxa"/>
          </w:tcPr>
          <w:p w:rsidR="002327C1" w:rsidRDefault="002327C1" w:rsidP="006569B7">
            <w:pPr>
              <w:ind w:left="361" w:hangingChars="150" w:hanging="361"/>
              <w:rPr>
                <w:rFonts w:asciiTheme="majorEastAsia" w:eastAsiaTheme="majorEastAsia" w:hAnsiTheme="majorEastAsia"/>
                <w:b/>
                <w:sz w:val="24"/>
                <w:szCs w:val="24"/>
              </w:rPr>
            </w:pPr>
            <w:r>
              <w:rPr>
                <w:rFonts w:asciiTheme="majorEastAsia" w:eastAsiaTheme="majorEastAsia" w:hAnsiTheme="majorEastAsia" w:hint="eastAsia"/>
                <w:b/>
                <w:sz w:val="24"/>
                <w:szCs w:val="24"/>
              </w:rPr>
              <w:t>４.議員の定数や報酬などは市民の意見を尊重して決定</w:t>
            </w:r>
          </w:p>
        </w:tc>
        <w:tc>
          <w:tcPr>
            <w:tcW w:w="7230" w:type="dxa"/>
          </w:tcPr>
          <w:p w:rsidR="002327C1" w:rsidRDefault="00671854" w:rsidP="006569B7">
            <w:pPr>
              <w:rPr>
                <w:sz w:val="24"/>
                <w:szCs w:val="24"/>
              </w:rPr>
            </w:pPr>
            <w:r>
              <w:rPr>
                <w:rFonts w:hint="eastAsia"/>
                <w:sz w:val="24"/>
                <w:szCs w:val="24"/>
              </w:rPr>
              <w:t>●現在策定中の議会基本条例に</w:t>
            </w:r>
            <w:r w:rsidR="00C35A2A">
              <w:rPr>
                <w:rFonts w:hint="eastAsia"/>
                <w:sz w:val="24"/>
                <w:szCs w:val="24"/>
              </w:rPr>
              <w:t>位置付けた。</w:t>
            </w:r>
          </w:p>
          <w:p w:rsidR="002327C1" w:rsidRDefault="00671854" w:rsidP="00671854">
            <w:pPr>
              <w:ind w:left="240" w:hangingChars="100" w:hanging="240"/>
              <w:rPr>
                <w:sz w:val="24"/>
                <w:szCs w:val="24"/>
              </w:rPr>
            </w:pPr>
            <w:r>
              <w:rPr>
                <w:rFonts w:hint="eastAsia"/>
                <w:sz w:val="24"/>
                <w:szCs w:val="24"/>
              </w:rPr>
              <w:t>●</w:t>
            </w:r>
            <w:r w:rsidR="002327C1">
              <w:rPr>
                <w:rFonts w:hint="eastAsia"/>
                <w:sz w:val="24"/>
                <w:szCs w:val="24"/>
              </w:rPr>
              <w:t>議員定数については、「議会は、議員定数の改正に当たっては、参考人制度及び公聴会制度を十分に活用することにより、市民の意向を把握し、本市の実情に合った定数を検討するものとする。」と掲載した。</w:t>
            </w:r>
          </w:p>
          <w:p w:rsidR="002327C1" w:rsidRDefault="00C35A2A" w:rsidP="00C35A2A">
            <w:pPr>
              <w:ind w:left="240" w:hangingChars="100" w:hanging="240"/>
              <w:rPr>
                <w:sz w:val="24"/>
                <w:szCs w:val="24"/>
              </w:rPr>
            </w:pPr>
            <w:r>
              <w:rPr>
                <w:rFonts w:hint="eastAsia"/>
                <w:sz w:val="24"/>
                <w:szCs w:val="24"/>
              </w:rPr>
              <w:t>●</w:t>
            </w:r>
            <w:r w:rsidR="00C722DF">
              <w:rPr>
                <w:rFonts w:hint="eastAsia"/>
                <w:sz w:val="24"/>
                <w:szCs w:val="24"/>
              </w:rPr>
              <w:t>議員報酬については、「議会は、議員報酬</w:t>
            </w:r>
            <w:r w:rsidR="002327C1">
              <w:rPr>
                <w:rFonts w:hint="eastAsia"/>
                <w:sz w:val="24"/>
                <w:szCs w:val="24"/>
              </w:rPr>
              <w:t>の改正に当たっては、参考人制度及び公聴会制度を十分に活用することにより、市民の意向を把握することができるものとする。」と掲載した。</w:t>
            </w:r>
          </w:p>
        </w:tc>
        <w:tc>
          <w:tcPr>
            <w:tcW w:w="3685" w:type="dxa"/>
          </w:tcPr>
          <w:p w:rsidR="002327C1" w:rsidRDefault="00C35A2A" w:rsidP="00C35A2A">
            <w:pPr>
              <w:ind w:left="240" w:hangingChars="100" w:hanging="240"/>
              <w:rPr>
                <w:sz w:val="24"/>
                <w:szCs w:val="24"/>
              </w:rPr>
            </w:pPr>
            <w:r>
              <w:rPr>
                <w:rFonts w:hint="eastAsia"/>
                <w:sz w:val="24"/>
                <w:szCs w:val="24"/>
              </w:rPr>
              <w:t>●</w:t>
            </w:r>
            <w:r w:rsidR="002327C1">
              <w:rPr>
                <w:rFonts w:hint="eastAsia"/>
                <w:sz w:val="24"/>
                <w:szCs w:val="24"/>
              </w:rPr>
              <w:t>議員報酬については</w:t>
            </w:r>
            <w:r>
              <w:rPr>
                <w:rFonts w:hint="eastAsia"/>
                <w:sz w:val="24"/>
                <w:szCs w:val="24"/>
              </w:rPr>
              <w:t>、「市民の意向を把握することができるものとする」と、市民の意見を聞くことを議員の権限としているが、議員の</w:t>
            </w:r>
            <w:r w:rsidR="002327C1">
              <w:rPr>
                <w:rFonts w:hint="eastAsia"/>
                <w:sz w:val="24"/>
                <w:szCs w:val="24"/>
              </w:rPr>
              <w:t>義務とする</w:t>
            </w:r>
            <w:r w:rsidR="008E36D6">
              <w:rPr>
                <w:rFonts w:hint="eastAsia"/>
                <w:sz w:val="24"/>
                <w:szCs w:val="24"/>
              </w:rPr>
              <w:t>。</w:t>
            </w:r>
          </w:p>
        </w:tc>
      </w:tr>
    </w:tbl>
    <w:p w:rsidR="00805B26" w:rsidRPr="00C95F31" w:rsidRDefault="00805B26" w:rsidP="00542A7B">
      <w:bookmarkStart w:id="5" w:name="_GoBack"/>
      <w:bookmarkEnd w:id="5"/>
    </w:p>
    <w:sectPr w:rsidR="00805B26" w:rsidRPr="00C95F31" w:rsidSect="008465EA">
      <w:footerReference w:type="default" r:id="rId8"/>
      <w:pgSz w:w="16838" w:h="11906" w:orient="landscape"/>
      <w:pgMar w:top="1276" w:right="1103" w:bottom="127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951" w:rsidRDefault="00EF4951" w:rsidP="00E82040">
      <w:r>
        <w:separator/>
      </w:r>
    </w:p>
  </w:endnote>
  <w:endnote w:type="continuationSeparator" w:id="0">
    <w:p w:rsidR="00EF4951" w:rsidRDefault="00EF4951" w:rsidP="00E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ふみゴシック">
    <w:panose1 w:val="03000509000000000000"/>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378480"/>
      <w:docPartObj>
        <w:docPartGallery w:val="Page Numbers (Bottom of Page)"/>
        <w:docPartUnique/>
      </w:docPartObj>
    </w:sdtPr>
    <w:sdtEndPr/>
    <w:sdtContent>
      <w:p w:rsidR="00E82040" w:rsidRDefault="00E82040">
        <w:pPr>
          <w:pStyle w:val="a7"/>
          <w:jc w:val="center"/>
        </w:pPr>
        <w:r>
          <w:fldChar w:fldCharType="begin"/>
        </w:r>
        <w:r>
          <w:instrText>PAGE   \* MERGEFORMAT</w:instrText>
        </w:r>
        <w:r>
          <w:fldChar w:fldCharType="separate"/>
        </w:r>
        <w:r w:rsidR="00586A98" w:rsidRPr="00586A98">
          <w:rPr>
            <w:noProof/>
            <w:lang w:val="ja-JP"/>
          </w:rPr>
          <w:t>1</w:t>
        </w:r>
        <w:r>
          <w:fldChar w:fldCharType="end"/>
        </w:r>
      </w:p>
    </w:sdtContent>
  </w:sdt>
  <w:p w:rsidR="00E82040" w:rsidRDefault="00E820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951" w:rsidRDefault="00EF4951" w:rsidP="00E82040">
      <w:r>
        <w:separator/>
      </w:r>
    </w:p>
  </w:footnote>
  <w:footnote w:type="continuationSeparator" w:id="0">
    <w:p w:rsidR="00EF4951" w:rsidRDefault="00EF4951" w:rsidP="00E82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B7F"/>
    <w:multiLevelType w:val="hybridMultilevel"/>
    <w:tmpl w:val="243C87F6"/>
    <w:lvl w:ilvl="0" w:tplc="9DAE86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A5564E"/>
    <w:multiLevelType w:val="hybridMultilevel"/>
    <w:tmpl w:val="3EB65434"/>
    <w:lvl w:ilvl="0" w:tplc="69044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0923E0"/>
    <w:multiLevelType w:val="hybridMultilevel"/>
    <w:tmpl w:val="CE1EFAB8"/>
    <w:lvl w:ilvl="0" w:tplc="60F89A6A">
      <w:start w:val="1"/>
      <w:numFmt w:val="decimalFullWidth"/>
      <w:lvlText w:val="%1."/>
      <w:lvlJc w:val="left"/>
      <w:pPr>
        <w:ind w:left="390" w:hanging="390"/>
      </w:pPr>
      <w:rPr>
        <w:rFonts w:hint="default"/>
        <w:b/>
      </w:rPr>
    </w:lvl>
    <w:lvl w:ilvl="1" w:tplc="1354CA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352F37"/>
    <w:multiLevelType w:val="hybridMultilevel"/>
    <w:tmpl w:val="4776FD76"/>
    <w:lvl w:ilvl="0" w:tplc="94FC015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1828F4"/>
    <w:multiLevelType w:val="hybridMultilevel"/>
    <w:tmpl w:val="A466737E"/>
    <w:lvl w:ilvl="0" w:tplc="2FE2471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1B578B"/>
    <w:multiLevelType w:val="hybridMultilevel"/>
    <w:tmpl w:val="93DAA5B4"/>
    <w:lvl w:ilvl="0" w:tplc="9392C4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63C5EAA"/>
    <w:multiLevelType w:val="hybridMultilevel"/>
    <w:tmpl w:val="87380BAA"/>
    <w:lvl w:ilvl="0" w:tplc="0380A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6EB3D44"/>
    <w:multiLevelType w:val="hybridMultilevel"/>
    <w:tmpl w:val="55F88944"/>
    <w:lvl w:ilvl="0" w:tplc="B3CE74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6D798B"/>
    <w:multiLevelType w:val="hybridMultilevel"/>
    <w:tmpl w:val="C7C8C0EA"/>
    <w:lvl w:ilvl="0" w:tplc="C502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1385490"/>
    <w:multiLevelType w:val="hybridMultilevel"/>
    <w:tmpl w:val="940E83F2"/>
    <w:lvl w:ilvl="0" w:tplc="65EA3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23646E6"/>
    <w:multiLevelType w:val="hybridMultilevel"/>
    <w:tmpl w:val="847288F8"/>
    <w:lvl w:ilvl="0" w:tplc="6034268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ED90E90"/>
    <w:multiLevelType w:val="hybridMultilevel"/>
    <w:tmpl w:val="0A92FE72"/>
    <w:lvl w:ilvl="0" w:tplc="E3A6F3E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FD27AE2"/>
    <w:multiLevelType w:val="hybridMultilevel"/>
    <w:tmpl w:val="E12C0774"/>
    <w:lvl w:ilvl="0" w:tplc="3DAA1A80">
      <w:start w:val="1"/>
      <w:numFmt w:val="decimalFullWidth"/>
      <w:lvlText w:val="%1."/>
      <w:lvlJc w:val="left"/>
      <w:pPr>
        <w:ind w:left="390" w:hanging="390"/>
      </w:pPr>
      <w:rPr>
        <w:rFonts w:hint="default"/>
      </w:rPr>
    </w:lvl>
    <w:lvl w:ilvl="1" w:tplc="54FE20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0"/>
  </w:num>
  <w:num w:numId="4">
    <w:abstractNumId w:val="11"/>
  </w:num>
  <w:num w:numId="5">
    <w:abstractNumId w:val="2"/>
  </w:num>
  <w:num w:numId="6">
    <w:abstractNumId w:val="10"/>
  </w:num>
  <w:num w:numId="7">
    <w:abstractNumId w:val="12"/>
  </w:num>
  <w:num w:numId="8">
    <w:abstractNumId w:val="9"/>
  </w:num>
  <w:num w:numId="9">
    <w:abstractNumId w:val="1"/>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C1"/>
    <w:rsid w:val="00020CD1"/>
    <w:rsid w:val="00034B33"/>
    <w:rsid w:val="000449FF"/>
    <w:rsid w:val="00054B56"/>
    <w:rsid w:val="000659B9"/>
    <w:rsid w:val="000712E4"/>
    <w:rsid w:val="000C3552"/>
    <w:rsid w:val="000E0621"/>
    <w:rsid w:val="000E2884"/>
    <w:rsid w:val="00101264"/>
    <w:rsid w:val="00114BD9"/>
    <w:rsid w:val="001232B8"/>
    <w:rsid w:val="00131C6B"/>
    <w:rsid w:val="00133A62"/>
    <w:rsid w:val="00166DA8"/>
    <w:rsid w:val="002327C1"/>
    <w:rsid w:val="00297CF1"/>
    <w:rsid w:val="002E4E3F"/>
    <w:rsid w:val="00310E88"/>
    <w:rsid w:val="00323EA7"/>
    <w:rsid w:val="0038474A"/>
    <w:rsid w:val="00390546"/>
    <w:rsid w:val="003B02DD"/>
    <w:rsid w:val="004828FB"/>
    <w:rsid w:val="00492D4F"/>
    <w:rsid w:val="00495049"/>
    <w:rsid w:val="004C0286"/>
    <w:rsid w:val="0053650E"/>
    <w:rsid w:val="00542A7B"/>
    <w:rsid w:val="00581D4E"/>
    <w:rsid w:val="00586A98"/>
    <w:rsid w:val="00586EA4"/>
    <w:rsid w:val="005A470B"/>
    <w:rsid w:val="006267D6"/>
    <w:rsid w:val="0063283C"/>
    <w:rsid w:val="0063433A"/>
    <w:rsid w:val="0066435A"/>
    <w:rsid w:val="00667F3A"/>
    <w:rsid w:val="00671854"/>
    <w:rsid w:val="00697EEE"/>
    <w:rsid w:val="006C4274"/>
    <w:rsid w:val="006F49FB"/>
    <w:rsid w:val="007026B0"/>
    <w:rsid w:val="0072287A"/>
    <w:rsid w:val="00731904"/>
    <w:rsid w:val="00736A9D"/>
    <w:rsid w:val="00775637"/>
    <w:rsid w:val="007C110E"/>
    <w:rsid w:val="007D0527"/>
    <w:rsid w:val="007E5F73"/>
    <w:rsid w:val="00805B26"/>
    <w:rsid w:val="00824A5C"/>
    <w:rsid w:val="008362B4"/>
    <w:rsid w:val="008465EA"/>
    <w:rsid w:val="008E36D6"/>
    <w:rsid w:val="008F2A65"/>
    <w:rsid w:val="009604E0"/>
    <w:rsid w:val="009926C0"/>
    <w:rsid w:val="00A220E4"/>
    <w:rsid w:val="00A22CBC"/>
    <w:rsid w:val="00A524DE"/>
    <w:rsid w:val="00AB26F7"/>
    <w:rsid w:val="00B37A1D"/>
    <w:rsid w:val="00BF37E3"/>
    <w:rsid w:val="00C3533D"/>
    <w:rsid w:val="00C35A2A"/>
    <w:rsid w:val="00C502AD"/>
    <w:rsid w:val="00C63D8D"/>
    <w:rsid w:val="00C722DF"/>
    <w:rsid w:val="00C81585"/>
    <w:rsid w:val="00C91242"/>
    <w:rsid w:val="00C930DC"/>
    <w:rsid w:val="00C95F31"/>
    <w:rsid w:val="00CA30C8"/>
    <w:rsid w:val="00CA3C6E"/>
    <w:rsid w:val="00CE4C79"/>
    <w:rsid w:val="00D221C0"/>
    <w:rsid w:val="00D273B4"/>
    <w:rsid w:val="00D635EF"/>
    <w:rsid w:val="00D865F6"/>
    <w:rsid w:val="00E27AE1"/>
    <w:rsid w:val="00E35BAB"/>
    <w:rsid w:val="00E47B74"/>
    <w:rsid w:val="00E82040"/>
    <w:rsid w:val="00EA5F15"/>
    <w:rsid w:val="00EF4951"/>
    <w:rsid w:val="00F0489A"/>
    <w:rsid w:val="00F147AE"/>
    <w:rsid w:val="00F200DB"/>
    <w:rsid w:val="00FD78A4"/>
    <w:rsid w:val="00FE2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2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327C1"/>
    <w:pPr>
      <w:ind w:leftChars="400" w:left="840"/>
    </w:pPr>
  </w:style>
  <w:style w:type="paragraph" w:styleId="a5">
    <w:name w:val="header"/>
    <w:basedOn w:val="a"/>
    <w:link w:val="a6"/>
    <w:uiPriority w:val="99"/>
    <w:unhideWhenUsed/>
    <w:rsid w:val="00E82040"/>
    <w:pPr>
      <w:tabs>
        <w:tab w:val="center" w:pos="4252"/>
        <w:tab w:val="right" w:pos="8504"/>
      </w:tabs>
      <w:snapToGrid w:val="0"/>
    </w:pPr>
  </w:style>
  <w:style w:type="character" w:customStyle="1" w:styleId="a6">
    <w:name w:val="ヘッダー (文字)"/>
    <w:basedOn w:val="a0"/>
    <w:link w:val="a5"/>
    <w:uiPriority w:val="99"/>
    <w:rsid w:val="00E82040"/>
  </w:style>
  <w:style w:type="paragraph" w:styleId="a7">
    <w:name w:val="footer"/>
    <w:basedOn w:val="a"/>
    <w:link w:val="a8"/>
    <w:uiPriority w:val="99"/>
    <w:unhideWhenUsed/>
    <w:rsid w:val="00E82040"/>
    <w:pPr>
      <w:tabs>
        <w:tab w:val="center" w:pos="4252"/>
        <w:tab w:val="right" w:pos="8504"/>
      </w:tabs>
      <w:snapToGrid w:val="0"/>
    </w:pPr>
  </w:style>
  <w:style w:type="character" w:customStyle="1" w:styleId="a8">
    <w:name w:val="フッター (文字)"/>
    <w:basedOn w:val="a0"/>
    <w:link w:val="a7"/>
    <w:uiPriority w:val="99"/>
    <w:rsid w:val="00E82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2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327C1"/>
    <w:pPr>
      <w:ind w:leftChars="400" w:left="840"/>
    </w:pPr>
  </w:style>
  <w:style w:type="paragraph" w:styleId="a5">
    <w:name w:val="header"/>
    <w:basedOn w:val="a"/>
    <w:link w:val="a6"/>
    <w:uiPriority w:val="99"/>
    <w:unhideWhenUsed/>
    <w:rsid w:val="00E82040"/>
    <w:pPr>
      <w:tabs>
        <w:tab w:val="center" w:pos="4252"/>
        <w:tab w:val="right" w:pos="8504"/>
      </w:tabs>
      <w:snapToGrid w:val="0"/>
    </w:pPr>
  </w:style>
  <w:style w:type="character" w:customStyle="1" w:styleId="a6">
    <w:name w:val="ヘッダー (文字)"/>
    <w:basedOn w:val="a0"/>
    <w:link w:val="a5"/>
    <w:uiPriority w:val="99"/>
    <w:rsid w:val="00E82040"/>
  </w:style>
  <w:style w:type="paragraph" w:styleId="a7">
    <w:name w:val="footer"/>
    <w:basedOn w:val="a"/>
    <w:link w:val="a8"/>
    <w:uiPriority w:val="99"/>
    <w:unhideWhenUsed/>
    <w:rsid w:val="00E82040"/>
    <w:pPr>
      <w:tabs>
        <w:tab w:val="center" w:pos="4252"/>
        <w:tab w:val="right" w:pos="8504"/>
      </w:tabs>
      <w:snapToGrid w:val="0"/>
    </w:pPr>
  </w:style>
  <w:style w:type="character" w:customStyle="1" w:styleId="a8">
    <w:name w:val="フッター (文字)"/>
    <w:basedOn w:val="a0"/>
    <w:link w:val="a7"/>
    <w:uiPriority w:val="99"/>
    <w:rsid w:val="00E82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689</Words>
  <Characters>3932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76</cp:revision>
  <dcterms:created xsi:type="dcterms:W3CDTF">2014-01-30T09:05:00Z</dcterms:created>
  <dcterms:modified xsi:type="dcterms:W3CDTF">2014-02-13T15:29:00Z</dcterms:modified>
</cp:coreProperties>
</file>